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C03F6" w14:textId="77777777" w:rsidR="00D74E8A" w:rsidRPr="00D74E8A" w:rsidRDefault="00D74E8A" w:rsidP="00D74E8A">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D74E8A">
        <w:rPr>
          <w:rFonts w:ascii="微软雅黑" w:eastAsia="微软雅黑" w:hAnsi="微软雅黑" w:cs="宋体" w:hint="eastAsia"/>
          <w:b/>
          <w:bCs/>
          <w:color w:val="000000"/>
          <w:kern w:val="36"/>
          <w:sz w:val="30"/>
          <w:szCs w:val="30"/>
        </w:rPr>
        <w:t>国家自然科学基金委员会关于国家自然科学基金项目经费管理相关事宜的通知</w:t>
      </w:r>
    </w:p>
    <w:p w14:paraId="730A1E3B" w14:textId="77777777" w:rsidR="00D74E8A" w:rsidRPr="00D74E8A" w:rsidRDefault="00D74E8A" w:rsidP="00D74E8A">
      <w:pPr>
        <w:widowControl/>
        <w:shd w:val="clear" w:color="auto" w:fill="FFFFFF"/>
        <w:spacing w:line="488" w:lineRule="atLeast"/>
        <w:jc w:val="center"/>
        <w:rPr>
          <w:rFonts w:ascii="宋体" w:eastAsia="宋体" w:hAnsi="宋体" w:cs="宋体"/>
          <w:kern w:val="0"/>
          <w:sz w:val="24"/>
          <w:szCs w:val="24"/>
        </w:rPr>
      </w:pPr>
      <w:r w:rsidRPr="00D74E8A">
        <w:rPr>
          <w:rFonts w:ascii="微软雅黑" w:eastAsia="微软雅黑" w:hAnsi="微软雅黑" w:cs="宋体" w:hint="eastAsia"/>
          <w:color w:val="000000"/>
          <w:kern w:val="0"/>
          <w:sz w:val="20"/>
          <w:szCs w:val="20"/>
        </w:rPr>
        <w:t>国科金财函〔2021〕23号</w:t>
      </w:r>
    </w:p>
    <w:p w14:paraId="6636C38E" w14:textId="77777777" w:rsidR="00D74E8A" w:rsidRPr="00D74E8A" w:rsidRDefault="00D74E8A" w:rsidP="00D74E8A">
      <w:pPr>
        <w:widowControl/>
        <w:shd w:val="clear" w:color="auto" w:fill="FFFFFF"/>
        <w:spacing w:line="488" w:lineRule="atLeast"/>
        <w:jc w:val="right"/>
        <w:rPr>
          <w:rFonts w:ascii="微软雅黑" w:eastAsia="微软雅黑" w:hAnsi="微软雅黑" w:cs="宋体"/>
          <w:color w:val="000000"/>
          <w:kern w:val="0"/>
          <w:sz w:val="20"/>
          <w:szCs w:val="20"/>
        </w:rPr>
      </w:pPr>
      <w:r w:rsidRPr="00D74E8A">
        <w:rPr>
          <w:rFonts w:ascii="微软雅黑" w:eastAsia="微软雅黑" w:hAnsi="微软雅黑" w:cs="宋体" w:hint="eastAsia"/>
          <w:color w:val="000000"/>
          <w:kern w:val="0"/>
          <w:sz w:val="20"/>
          <w:szCs w:val="20"/>
        </w:rPr>
        <w:t> </w:t>
      </w:r>
    </w:p>
    <w:p w14:paraId="5DF8FDD1" w14:textId="77777777" w:rsidR="00D74E8A" w:rsidRPr="00D74E8A" w:rsidRDefault="00D74E8A" w:rsidP="00D74E8A">
      <w:pPr>
        <w:widowControl/>
        <w:shd w:val="clear" w:color="auto" w:fill="FFFFFF"/>
        <w:spacing w:line="488" w:lineRule="atLeast"/>
        <w:jc w:val="left"/>
        <w:rPr>
          <w:rFonts w:ascii="微软雅黑" w:eastAsia="微软雅黑" w:hAnsi="微软雅黑" w:cs="宋体"/>
          <w:color w:val="000000"/>
          <w:kern w:val="0"/>
          <w:sz w:val="20"/>
          <w:szCs w:val="20"/>
        </w:rPr>
      </w:pPr>
      <w:r w:rsidRPr="00D74E8A">
        <w:rPr>
          <w:rFonts w:ascii="微软雅黑" w:eastAsia="微软雅黑" w:hAnsi="微软雅黑" w:cs="宋体" w:hint="eastAsia"/>
          <w:color w:val="000000"/>
          <w:kern w:val="0"/>
          <w:sz w:val="20"/>
          <w:szCs w:val="20"/>
        </w:rPr>
        <w:t>有关单位：</w:t>
      </w:r>
    </w:p>
    <w:p w14:paraId="342E35F6" w14:textId="77777777" w:rsidR="00D74E8A" w:rsidRPr="00D74E8A" w:rsidRDefault="00D74E8A" w:rsidP="00D74E8A">
      <w:pPr>
        <w:widowControl/>
        <w:shd w:val="clear" w:color="auto" w:fill="FFFFFF"/>
        <w:spacing w:line="488" w:lineRule="atLeast"/>
        <w:rPr>
          <w:rFonts w:ascii="微软雅黑" w:eastAsia="微软雅黑" w:hAnsi="微软雅黑" w:cs="宋体"/>
          <w:color w:val="000000"/>
          <w:kern w:val="0"/>
          <w:sz w:val="20"/>
          <w:szCs w:val="20"/>
        </w:rPr>
      </w:pPr>
      <w:r w:rsidRPr="00D74E8A">
        <w:rPr>
          <w:rFonts w:ascii="微软雅黑" w:eastAsia="微软雅黑" w:hAnsi="微软雅黑" w:cs="宋体" w:hint="eastAsia"/>
          <w:color w:val="000000"/>
          <w:kern w:val="0"/>
          <w:sz w:val="20"/>
          <w:szCs w:val="20"/>
        </w:rPr>
        <w:t xml:space="preserve">　　为贯彻落实《国务院办公厅关于改革完善中央财政科研经费管理的若干意见》（国办发〔2021〕32号）的精神，国家自然科学基金委员会会同财政部修订《国家自然科学基金资助项目资金管理办法》（</w:t>
      </w:r>
      <w:proofErr w:type="gramStart"/>
      <w:r w:rsidRPr="00D74E8A">
        <w:rPr>
          <w:rFonts w:ascii="微软雅黑" w:eastAsia="微软雅黑" w:hAnsi="微软雅黑" w:cs="宋体" w:hint="eastAsia"/>
          <w:color w:val="000000"/>
          <w:kern w:val="0"/>
          <w:sz w:val="20"/>
          <w:szCs w:val="20"/>
        </w:rPr>
        <w:t>财教〔2021〕</w:t>
      </w:r>
      <w:proofErr w:type="gramEnd"/>
      <w:r w:rsidRPr="00D74E8A">
        <w:rPr>
          <w:rFonts w:ascii="微软雅黑" w:eastAsia="微软雅黑" w:hAnsi="微软雅黑" w:cs="宋体" w:hint="eastAsia"/>
          <w:color w:val="000000"/>
          <w:kern w:val="0"/>
          <w:sz w:val="20"/>
          <w:szCs w:val="20"/>
        </w:rPr>
        <w:t>177号，以下简称《资金管理办法》），进一步改革完善科学基金项目经费管理机制。为做好《资金管理办法》实施工作，确保各项改革举措落实到位，现将有关事宜通知如下。</w:t>
      </w:r>
    </w:p>
    <w:p w14:paraId="6BD8DB95" w14:textId="77777777" w:rsidR="00D74E8A" w:rsidRPr="00D74E8A" w:rsidRDefault="00D74E8A" w:rsidP="00D74E8A">
      <w:pPr>
        <w:widowControl/>
        <w:shd w:val="clear" w:color="auto" w:fill="FFFFFF"/>
        <w:spacing w:line="488" w:lineRule="atLeast"/>
        <w:rPr>
          <w:rFonts w:ascii="微软雅黑" w:eastAsia="微软雅黑" w:hAnsi="微软雅黑" w:cs="宋体"/>
          <w:color w:val="000000"/>
          <w:kern w:val="0"/>
          <w:sz w:val="20"/>
          <w:szCs w:val="20"/>
        </w:rPr>
      </w:pPr>
      <w:r w:rsidRPr="00D74E8A">
        <w:rPr>
          <w:rFonts w:ascii="微软雅黑" w:eastAsia="微软雅黑" w:hAnsi="微软雅黑" w:cs="宋体" w:hint="eastAsia"/>
          <w:color w:val="000000"/>
          <w:kern w:val="0"/>
          <w:sz w:val="20"/>
          <w:szCs w:val="20"/>
        </w:rPr>
        <w:t xml:space="preserve">　　</w:t>
      </w:r>
      <w:r w:rsidRPr="00D74E8A">
        <w:rPr>
          <w:rFonts w:ascii="微软雅黑" w:eastAsia="微软雅黑" w:hAnsi="微软雅黑" w:cs="宋体" w:hint="eastAsia"/>
          <w:b/>
          <w:bCs/>
          <w:color w:val="000000"/>
          <w:kern w:val="0"/>
          <w:sz w:val="20"/>
          <w:szCs w:val="20"/>
        </w:rPr>
        <w:t>一、扩大经费包干制实行范围</w:t>
      </w:r>
    </w:p>
    <w:p w14:paraId="796CCC53" w14:textId="77777777" w:rsidR="00D74E8A" w:rsidRPr="00D74E8A" w:rsidRDefault="00D74E8A" w:rsidP="00D74E8A">
      <w:pPr>
        <w:widowControl/>
        <w:shd w:val="clear" w:color="auto" w:fill="FFFFFF"/>
        <w:spacing w:line="488" w:lineRule="atLeast"/>
        <w:rPr>
          <w:rFonts w:ascii="微软雅黑" w:eastAsia="微软雅黑" w:hAnsi="微软雅黑" w:cs="宋体"/>
          <w:color w:val="000000"/>
          <w:kern w:val="0"/>
          <w:sz w:val="20"/>
          <w:szCs w:val="20"/>
        </w:rPr>
      </w:pPr>
      <w:r w:rsidRPr="00D74E8A">
        <w:rPr>
          <w:rFonts w:ascii="微软雅黑" w:eastAsia="微软雅黑" w:hAnsi="微软雅黑" w:cs="宋体" w:hint="eastAsia"/>
          <w:color w:val="000000"/>
          <w:kern w:val="0"/>
          <w:sz w:val="20"/>
          <w:szCs w:val="20"/>
        </w:rPr>
        <w:t xml:space="preserve">　　在前期国家杰出青年科学基金项目试点经费包干制基础上，从2021年起，将新批准的青年科学基金项目和优秀青年科学基金项目纳入包干制实施范围，2020年及以前批准的不做调整。项目经费申请和审批时不再分直接费用和间接费用，以总资助经费的形式支持科研人员开展研究工作。项目申请人提交申请书和获批项目负责人提交计划书时，均无需编制项目预算，项目负责人按有关规定自主决定经费使用。项目结题时，依托单位应按《资金管理办法》要求公开相关项目及资金管理使用信息，接受内部监督。</w:t>
      </w:r>
    </w:p>
    <w:p w14:paraId="5DE78D41" w14:textId="77777777" w:rsidR="00D74E8A" w:rsidRPr="00D74E8A" w:rsidRDefault="00D74E8A" w:rsidP="00D74E8A">
      <w:pPr>
        <w:widowControl/>
        <w:shd w:val="clear" w:color="auto" w:fill="FFFFFF"/>
        <w:spacing w:line="488" w:lineRule="atLeast"/>
        <w:rPr>
          <w:rFonts w:ascii="微软雅黑" w:eastAsia="微软雅黑" w:hAnsi="微软雅黑" w:cs="宋体"/>
          <w:color w:val="000000"/>
          <w:kern w:val="0"/>
          <w:sz w:val="20"/>
          <w:szCs w:val="20"/>
        </w:rPr>
      </w:pPr>
      <w:r w:rsidRPr="00D74E8A">
        <w:rPr>
          <w:rFonts w:ascii="微软雅黑" w:eastAsia="微软雅黑" w:hAnsi="微软雅黑" w:cs="宋体" w:hint="eastAsia"/>
          <w:color w:val="000000"/>
          <w:kern w:val="0"/>
          <w:sz w:val="20"/>
          <w:szCs w:val="20"/>
        </w:rPr>
        <w:t xml:space="preserve">　　对于2021年获</w:t>
      </w:r>
      <w:proofErr w:type="gramStart"/>
      <w:r w:rsidRPr="00D74E8A">
        <w:rPr>
          <w:rFonts w:ascii="微软雅黑" w:eastAsia="微软雅黑" w:hAnsi="微软雅黑" w:cs="宋体" w:hint="eastAsia"/>
          <w:color w:val="000000"/>
          <w:kern w:val="0"/>
          <w:sz w:val="20"/>
          <w:szCs w:val="20"/>
        </w:rPr>
        <w:t>批国家</w:t>
      </w:r>
      <w:proofErr w:type="gramEnd"/>
      <w:r w:rsidRPr="00D74E8A">
        <w:rPr>
          <w:rFonts w:ascii="微软雅黑" w:eastAsia="微软雅黑" w:hAnsi="微软雅黑" w:cs="宋体" w:hint="eastAsia"/>
          <w:color w:val="000000"/>
          <w:kern w:val="0"/>
          <w:sz w:val="20"/>
          <w:szCs w:val="20"/>
        </w:rPr>
        <w:t>杰出青年科学基金项目、优秀青年科学基金项目和青年科学基金项目的依托单位，应于2022年6月30日前制定包干制内部管理制度并向自然科学基金委备案；对于之前已完成备案但需要重新修订的，也应在上述时间之前完成修订工作并重新备案。</w:t>
      </w:r>
    </w:p>
    <w:p w14:paraId="1722CF42" w14:textId="77777777" w:rsidR="00D74E8A" w:rsidRPr="00D74E8A" w:rsidRDefault="00D74E8A" w:rsidP="00D74E8A">
      <w:pPr>
        <w:widowControl/>
        <w:shd w:val="clear" w:color="auto" w:fill="FFFFFF"/>
        <w:spacing w:line="488" w:lineRule="atLeast"/>
        <w:rPr>
          <w:rFonts w:ascii="微软雅黑" w:eastAsia="微软雅黑" w:hAnsi="微软雅黑" w:cs="宋体"/>
          <w:color w:val="000000"/>
          <w:kern w:val="0"/>
          <w:sz w:val="20"/>
          <w:szCs w:val="20"/>
        </w:rPr>
      </w:pPr>
      <w:r w:rsidRPr="00D74E8A">
        <w:rPr>
          <w:rFonts w:ascii="微软雅黑" w:eastAsia="微软雅黑" w:hAnsi="微软雅黑" w:cs="宋体" w:hint="eastAsia"/>
          <w:color w:val="000000"/>
          <w:kern w:val="0"/>
          <w:sz w:val="20"/>
          <w:szCs w:val="20"/>
        </w:rPr>
        <w:t xml:space="preserve">　　</w:t>
      </w:r>
      <w:r w:rsidRPr="00D74E8A">
        <w:rPr>
          <w:rFonts w:ascii="微软雅黑" w:eastAsia="微软雅黑" w:hAnsi="微软雅黑" w:cs="宋体" w:hint="eastAsia"/>
          <w:b/>
          <w:bCs/>
          <w:color w:val="000000"/>
          <w:kern w:val="0"/>
          <w:sz w:val="20"/>
          <w:szCs w:val="20"/>
        </w:rPr>
        <w:t>二、进一步提高间接费用比例</w:t>
      </w:r>
    </w:p>
    <w:p w14:paraId="2D75C5E2" w14:textId="77777777" w:rsidR="00D74E8A" w:rsidRPr="00D74E8A" w:rsidRDefault="00D74E8A" w:rsidP="00D74E8A">
      <w:pPr>
        <w:widowControl/>
        <w:shd w:val="clear" w:color="auto" w:fill="FFFFFF"/>
        <w:spacing w:line="488" w:lineRule="atLeast"/>
        <w:rPr>
          <w:rFonts w:ascii="微软雅黑" w:eastAsia="微软雅黑" w:hAnsi="微软雅黑" w:cs="宋体"/>
          <w:color w:val="000000"/>
          <w:kern w:val="0"/>
          <w:sz w:val="20"/>
          <w:szCs w:val="20"/>
        </w:rPr>
      </w:pPr>
      <w:r w:rsidRPr="00D74E8A">
        <w:rPr>
          <w:rFonts w:ascii="微软雅黑" w:eastAsia="微软雅黑" w:hAnsi="微软雅黑" w:cs="宋体" w:hint="eastAsia"/>
          <w:color w:val="000000"/>
          <w:kern w:val="0"/>
          <w:sz w:val="20"/>
          <w:szCs w:val="20"/>
        </w:rPr>
        <w:lastRenderedPageBreak/>
        <w:t xml:space="preserve">　　自2021年8月5日起，对于实行</w:t>
      </w:r>
      <w:proofErr w:type="gramStart"/>
      <w:r w:rsidRPr="00D74E8A">
        <w:rPr>
          <w:rFonts w:ascii="微软雅黑" w:eastAsia="微软雅黑" w:hAnsi="微软雅黑" w:cs="宋体" w:hint="eastAsia"/>
          <w:color w:val="000000"/>
          <w:kern w:val="0"/>
          <w:sz w:val="20"/>
          <w:szCs w:val="20"/>
        </w:rPr>
        <w:t>预算制且核定</w:t>
      </w:r>
      <w:proofErr w:type="gramEnd"/>
      <w:r w:rsidRPr="00D74E8A">
        <w:rPr>
          <w:rFonts w:ascii="微软雅黑" w:eastAsia="微软雅黑" w:hAnsi="微软雅黑" w:cs="宋体" w:hint="eastAsia"/>
          <w:color w:val="000000"/>
          <w:kern w:val="0"/>
          <w:sz w:val="20"/>
          <w:szCs w:val="20"/>
        </w:rPr>
        <w:t>间接费用的项目，进一步提高间接费用比例。间接费用按照直接费用扣除设备购置费后的一定比例核定，500万元及以下部分为30%；超过500万元至1000万元的部分为25%；超过1000万元的部分为20%。对于数学等纯理论基础研究预算制项目，进一步提高间接费用比例。目前在数学领域开展试点，比例提高至60%/50%/40%。创新研究群体项目和联合基金项目保持原有间接费用结构比例。对于实行预算</w:t>
      </w:r>
      <w:proofErr w:type="gramStart"/>
      <w:r w:rsidRPr="00D74E8A">
        <w:rPr>
          <w:rFonts w:ascii="微软雅黑" w:eastAsia="微软雅黑" w:hAnsi="微软雅黑" w:cs="宋体" w:hint="eastAsia"/>
          <w:color w:val="000000"/>
          <w:kern w:val="0"/>
          <w:sz w:val="20"/>
          <w:szCs w:val="20"/>
        </w:rPr>
        <w:t>制且原</w:t>
      </w:r>
      <w:proofErr w:type="gramEnd"/>
      <w:r w:rsidRPr="00D74E8A">
        <w:rPr>
          <w:rFonts w:ascii="微软雅黑" w:eastAsia="微软雅黑" w:hAnsi="微软雅黑" w:cs="宋体" w:hint="eastAsia"/>
          <w:color w:val="000000"/>
          <w:kern w:val="0"/>
          <w:sz w:val="20"/>
          <w:szCs w:val="20"/>
        </w:rPr>
        <w:t>不核定间接费用的项目，保持原有不核定间接费用的管理方式。</w:t>
      </w:r>
    </w:p>
    <w:p w14:paraId="1A353DB4" w14:textId="77777777" w:rsidR="00D74E8A" w:rsidRPr="00D74E8A" w:rsidRDefault="00D74E8A" w:rsidP="00D74E8A">
      <w:pPr>
        <w:widowControl/>
        <w:shd w:val="clear" w:color="auto" w:fill="FFFFFF"/>
        <w:spacing w:line="488" w:lineRule="atLeast"/>
        <w:rPr>
          <w:rFonts w:ascii="微软雅黑" w:eastAsia="微软雅黑" w:hAnsi="微软雅黑" w:cs="宋体"/>
          <w:color w:val="000000"/>
          <w:kern w:val="0"/>
          <w:sz w:val="20"/>
          <w:szCs w:val="20"/>
        </w:rPr>
      </w:pPr>
      <w:r w:rsidRPr="00D74E8A">
        <w:rPr>
          <w:rFonts w:ascii="微软雅黑" w:eastAsia="微软雅黑" w:hAnsi="微软雅黑" w:cs="宋体" w:hint="eastAsia"/>
          <w:color w:val="000000"/>
          <w:kern w:val="0"/>
          <w:sz w:val="20"/>
          <w:szCs w:val="20"/>
        </w:rPr>
        <w:t xml:space="preserve">　　预算制项目经费审批沿用原有方式。项目申请人在项目申请时只编制直接费用预算，经评审批准直接费用后，次年由自然科学基金委按依托单位单独核定间接费用。</w:t>
      </w:r>
    </w:p>
    <w:p w14:paraId="078CEAA0" w14:textId="77777777" w:rsidR="00D74E8A" w:rsidRPr="00D74E8A" w:rsidRDefault="00D74E8A" w:rsidP="00D74E8A">
      <w:pPr>
        <w:widowControl/>
        <w:shd w:val="clear" w:color="auto" w:fill="FFFFFF"/>
        <w:spacing w:line="488" w:lineRule="atLeast"/>
        <w:rPr>
          <w:rFonts w:ascii="微软雅黑" w:eastAsia="微软雅黑" w:hAnsi="微软雅黑" w:cs="宋体"/>
          <w:color w:val="000000"/>
          <w:kern w:val="0"/>
          <w:sz w:val="20"/>
          <w:szCs w:val="20"/>
        </w:rPr>
      </w:pPr>
      <w:r w:rsidRPr="00D74E8A">
        <w:rPr>
          <w:rFonts w:ascii="微软雅黑" w:eastAsia="微软雅黑" w:hAnsi="微软雅黑" w:cs="宋体" w:hint="eastAsia"/>
          <w:color w:val="000000"/>
          <w:kern w:val="0"/>
          <w:sz w:val="20"/>
          <w:szCs w:val="20"/>
        </w:rPr>
        <w:t xml:space="preserve">　　对于2021年8月5日前批准的在研项目间接费用管理，依托单位应统筹考虑本单位实际情况，与项目负责人充分协商后，确定是否执行间接费用新政策，并自行调整。</w:t>
      </w:r>
    </w:p>
    <w:p w14:paraId="4411B37F" w14:textId="77777777" w:rsidR="00D74E8A" w:rsidRPr="00D74E8A" w:rsidRDefault="00D74E8A" w:rsidP="00D74E8A">
      <w:pPr>
        <w:widowControl/>
        <w:shd w:val="clear" w:color="auto" w:fill="FFFFFF"/>
        <w:spacing w:line="488" w:lineRule="atLeast"/>
        <w:rPr>
          <w:rFonts w:ascii="微软雅黑" w:eastAsia="微软雅黑" w:hAnsi="微软雅黑" w:cs="宋体"/>
          <w:color w:val="000000"/>
          <w:kern w:val="0"/>
          <w:sz w:val="20"/>
          <w:szCs w:val="20"/>
        </w:rPr>
      </w:pPr>
      <w:r w:rsidRPr="00D74E8A">
        <w:rPr>
          <w:rFonts w:ascii="微软雅黑" w:eastAsia="微软雅黑" w:hAnsi="微软雅黑" w:cs="宋体" w:hint="eastAsia"/>
          <w:color w:val="000000"/>
          <w:kern w:val="0"/>
          <w:sz w:val="20"/>
          <w:szCs w:val="20"/>
        </w:rPr>
        <w:t xml:space="preserve">　　</w:t>
      </w:r>
      <w:r w:rsidRPr="00D74E8A">
        <w:rPr>
          <w:rFonts w:ascii="微软雅黑" w:eastAsia="微软雅黑" w:hAnsi="微软雅黑" w:cs="宋体" w:hint="eastAsia"/>
          <w:b/>
          <w:bCs/>
          <w:color w:val="000000"/>
          <w:kern w:val="0"/>
          <w:sz w:val="20"/>
          <w:szCs w:val="20"/>
        </w:rPr>
        <w:t>三、简化预算编制</w:t>
      </w:r>
    </w:p>
    <w:p w14:paraId="761FF1E4" w14:textId="77777777" w:rsidR="00D74E8A" w:rsidRPr="00D74E8A" w:rsidRDefault="00D74E8A" w:rsidP="00D74E8A">
      <w:pPr>
        <w:widowControl/>
        <w:shd w:val="clear" w:color="auto" w:fill="FFFFFF"/>
        <w:spacing w:line="488" w:lineRule="atLeast"/>
        <w:rPr>
          <w:rFonts w:ascii="微软雅黑" w:eastAsia="微软雅黑" w:hAnsi="微软雅黑" w:cs="宋体"/>
          <w:color w:val="000000"/>
          <w:kern w:val="0"/>
          <w:sz w:val="20"/>
          <w:szCs w:val="20"/>
        </w:rPr>
      </w:pPr>
      <w:r w:rsidRPr="00D74E8A">
        <w:rPr>
          <w:rFonts w:ascii="微软雅黑" w:eastAsia="微软雅黑" w:hAnsi="微软雅黑" w:cs="宋体" w:hint="eastAsia"/>
          <w:color w:val="000000"/>
          <w:kern w:val="0"/>
          <w:sz w:val="20"/>
          <w:szCs w:val="20"/>
        </w:rPr>
        <w:t xml:space="preserve">　　对于2021年8月5日以后批准的预算制项目，在预算编制过程中将直接费用预算科目进一步精简合并为设备费、业务费、劳务费三大类。直接费用中除50万元以上的设备费外，其他费用只提供基本测算说明。</w:t>
      </w:r>
    </w:p>
    <w:p w14:paraId="428FA11A" w14:textId="77777777" w:rsidR="00D74E8A" w:rsidRPr="00D74E8A" w:rsidRDefault="00D74E8A" w:rsidP="00D74E8A">
      <w:pPr>
        <w:widowControl/>
        <w:shd w:val="clear" w:color="auto" w:fill="FFFFFF"/>
        <w:spacing w:line="488" w:lineRule="atLeast"/>
        <w:rPr>
          <w:rFonts w:ascii="微软雅黑" w:eastAsia="微软雅黑" w:hAnsi="微软雅黑" w:cs="宋体"/>
          <w:color w:val="000000"/>
          <w:kern w:val="0"/>
          <w:sz w:val="20"/>
          <w:szCs w:val="20"/>
        </w:rPr>
      </w:pPr>
      <w:r w:rsidRPr="00D74E8A">
        <w:rPr>
          <w:rFonts w:ascii="微软雅黑" w:eastAsia="微软雅黑" w:hAnsi="微软雅黑" w:cs="宋体" w:hint="eastAsia"/>
          <w:color w:val="000000"/>
          <w:kern w:val="0"/>
          <w:sz w:val="20"/>
          <w:szCs w:val="20"/>
        </w:rPr>
        <w:t xml:space="preserve">　　</w:t>
      </w:r>
      <w:r w:rsidRPr="00D74E8A">
        <w:rPr>
          <w:rFonts w:ascii="微软雅黑" w:eastAsia="微软雅黑" w:hAnsi="微软雅黑" w:cs="宋体" w:hint="eastAsia"/>
          <w:b/>
          <w:bCs/>
          <w:color w:val="000000"/>
          <w:kern w:val="0"/>
          <w:sz w:val="20"/>
          <w:szCs w:val="20"/>
        </w:rPr>
        <w:t>四、下放预算调剂权</w:t>
      </w:r>
    </w:p>
    <w:p w14:paraId="1B24443B" w14:textId="77777777" w:rsidR="00D74E8A" w:rsidRPr="00D74E8A" w:rsidRDefault="00D74E8A" w:rsidP="00D74E8A">
      <w:pPr>
        <w:widowControl/>
        <w:shd w:val="clear" w:color="auto" w:fill="FFFFFF"/>
        <w:spacing w:line="488" w:lineRule="atLeast"/>
        <w:rPr>
          <w:rFonts w:ascii="微软雅黑" w:eastAsia="微软雅黑" w:hAnsi="微软雅黑" w:cs="宋体"/>
          <w:color w:val="000000"/>
          <w:kern w:val="0"/>
          <w:sz w:val="20"/>
          <w:szCs w:val="20"/>
        </w:rPr>
      </w:pPr>
      <w:r w:rsidRPr="00D74E8A">
        <w:rPr>
          <w:rFonts w:ascii="微软雅黑" w:eastAsia="微软雅黑" w:hAnsi="微软雅黑" w:cs="宋体" w:hint="eastAsia"/>
          <w:color w:val="000000"/>
          <w:kern w:val="0"/>
          <w:sz w:val="20"/>
          <w:szCs w:val="20"/>
        </w:rPr>
        <w:t xml:space="preserve">　　对于目前所有在研及新批准的预算制项目，将设备费预算调剂权下放给依托单位，除设备费外的其他直接费用调剂权全部下放给项目负责人，由项目负责人根据科研活动实际需要自主安排。</w:t>
      </w:r>
    </w:p>
    <w:p w14:paraId="595A407B" w14:textId="77777777" w:rsidR="00D74E8A" w:rsidRPr="00D74E8A" w:rsidRDefault="00D74E8A" w:rsidP="00D74E8A">
      <w:pPr>
        <w:widowControl/>
        <w:shd w:val="clear" w:color="auto" w:fill="FFFFFF"/>
        <w:spacing w:line="488" w:lineRule="atLeast"/>
        <w:rPr>
          <w:rFonts w:ascii="微软雅黑" w:eastAsia="微软雅黑" w:hAnsi="微软雅黑" w:cs="宋体"/>
          <w:color w:val="000000"/>
          <w:kern w:val="0"/>
          <w:sz w:val="20"/>
          <w:szCs w:val="20"/>
        </w:rPr>
      </w:pPr>
      <w:r w:rsidRPr="00D74E8A">
        <w:rPr>
          <w:rFonts w:ascii="微软雅黑" w:eastAsia="微软雅黑" w:hAnsi="微软雅黑" w:cs="宋体" w:hint="eastAsia"/>
          <w:color w:val="000000"/>
          <w:kern w:val="0"/>
          <w:sz w:val="20"/>
          <w:szCs w:val="20"/>
        </w:rPr>
        <w:t xml:space="preserve">　　</w:t>
      </w:r>
      <w:r w:rsidRPr="00D74E8A">
        <w:rPr>
          <w:rFonts w:ascii="微软雅黑" w:eastAsia="微软雅黑" w:hAnsi="微软雅黑" w:cs="宋体" w:hint="eastAsia"/>
          <w:b/>
          <w:bCs/>
          <w:color w:val="000000"/>
          <w:kern w:val="0"/>
          <w:sz w:val="20"/>
          <w:szCs w:val="20"/>
        </w:rPr>
        <w:t>五、扩大劳务费开支范围</w:t>
      </w:r>
    </w:p>
    <w:p w14:paraId="76689F99" w14:textId="77777777" w:rsidR="00D74E8A" w:rsidRPr="00D74E8A" w:rsidRDefault="00D74E8A" w:rsidP="00D74E8A">
      <w:pPr>
        <w:widowControl/>
        <w:shd w:val="clear" w:color="auto" w:fill="FFFFFF"/>
        <w:spacing w:line="488" w:lineRule="atLeast"/>
        <w:rPr>
          <w:rFonts w:ascii="微软雅黑" w:eastAsia="微软雅黑" w:hAnsi="微软雅黑" w:cs="宋体"/>
          <w:color w:val="000000"/>
          <w:kern w:val="0"/>
          <w:sz w:val="20"/>
          <w:szCs w:val="20"/>
        </w:rPr>
      </w:pPr>
      <w:r w:rsidRPr="00D74E8A">
        <w:rPr>
          <w:rFonts w:ascii="微软雅黑" w:eastAsia="微软雅黑" w:hAnsi="微软雅黑" w:cs="宋体" w:hint="eastAsia"/>
          <w:color w:val="000000"/>
          <w:kern w:val="0"/>
          <w:sz w:val="20"/>
          <w:szCs w:val="20"/>
        </w:rPr>
        <w:t xml:space="preserve">　　对于目前所有在研及新批准的各类项目，在原劳务费开支范围基础上，可将项目聘用人员由单位缴纳的社会保险补助、住房公积金等纳入列支范围。</w:t>
      </w:r>
    </w:p>
    <w:p w14:paraId="26BFA685" w14:textId="77777777" w:rsidR="00D74E8A" w:rsidRPr="00D74E8A" w:rsidRDefault="00D74E8A" w:rsidP="00D74E8A">
      <w:pPr>
        <w:widowControl/>
        <w:shd w:val="clear" w:color="auto" w:fill="FFFFFF"/>
        <w:spacing w:line="488" w:lineRule="atLeast"/>
        <w:rPr>
          <w:rFonts w:ascii="微软雅黑" w:eastAsia="微软雅黑" w:hAnsi="微软雅黑" w:cs="宋体"/>
          <w:color w:val="000000"/>
          <w:kern w:val="0"/>
          <w:sz w:val="20"/>
          <w:szCs w:val="20"/>
        </w:rPr>
      </w:pPr>
      <w:r w:rsidRPr="00D74E8A">
        <w:rPr>
          <w:rFonts w:ascii="微软雅黑" w:eastAsia="微软雅黑" w:hAnsi="微软雅黑" w:cs="宋体" w:hint="eastAsia"/>
          <w:color w:val="000000"/>
          <w:kern w:val="0"/>
          <w:sz w:val="20"/>
          <w:szCs w:val="20"/>
        </w:rPr>
        <w:t xml:space="preserve">　　</w:t>
      </w:r>
      <w:r w:rsidRPr="00D74E8A">
        <w:rPr>
          <w:rFonts w:ascii="微软雅黑" w:eastAsia="微软雅黑" w:hAnsi="微软雅黑" w:cs="宋体" w:hint="eastAsia"/>
          <w:b/>
          <w:bCs/>
          <w:color w:val="000000"/>
          <w:kern w:val="0"/>
          <w:sz w:val="20"/>
          <w:szCs w:val="20"/>
        </w:rPr>
        <w:t>六、其他事项</w:t>
      </w:r>
    </w:p>
    <w:p w14:paraId="21641290" w14:textId="77777777" w:rsidR="00D74E8A" w:rsidRPr="00D74E8A" w:rsidRDefault="00D74E8A" w:rsidP="00D74E8A">
      <w:pPr>
        <w:widowControl/>
        <w:shd w:val="clear" w:color="auto" w:fill="FFFFFF"/>
        <w:spacing w:line="488" w:lineRule="atLeast"/>
        <w:rPr>
          <w:rFonts w:ascii="微软雅黑" w:eastAsia="微软雅黑" w:hAnsi="微软雅黑" w:cs="宋体"/>
          <w:color w:val="000000"/>
          <w:kern w:val="0"/>
          <w:sz w:val="20"/>
          <w:szCs w:val="20"/>
        </w:rPr>
      </w:pPr>
      <w:r w:rsidRPr="00D74E8A">
        <w:rPr>
          <w:rFonts w:ascii="微软雅黑" w:eastAsia="微软雅黑" w:hAnsi="微软雅黑" w:cs="宋体" w:hint="eastAsia"/>
          <w:color w:val="000000"/>
          <w:kern w:val="0"/>
          <w:sz w:val="20"/>
          <w:szCs w:val="20"/>
        </w:rPr>
        <w:lastRenderedPageBreak/>
        <w:t xml:space="preserve">　　对于已经准予结题的项目，相关经费管理和支出按照原政策执行，不再做调整。</w:t>
      </w:r>
    </w:p>
    <w:p w14:paraId="1728D46A" w14:textId="77777777" w:rsidR="00D74E8A" w:rsidRPr="00D74E8A" w:rsidRDefault="00D74E8A" w:rsidP="00D74E8A">
      <w:pPr>
        <w:widowControl/>
        <w:shd w:val="clear" w:color="auto" w:fill="FFFFFF"/>
        <w:spacing w:line="488" w:lineRule="atLeast"/>
        <w:rPr>
          <w:rFonts w:ascii="微软雅黑" w:eastAsia="微软雅黑" w:hAnsi="微软雅黑" w:cs="宋体"/>
          <w:color w:val="000000"/>
          <w:kern w:val="0"/>
          <w:sz w:val="20"/>
          <w:szCs w:val="20"/>
        </w:rPr>
      </w:pPr>
      <w:r w:rsidRPr="00D74E8A">
        <w:rPr>
          <w:rFonts w:ascii="微软雅黑" w:eastAsia="微软雅黑" w:hAnsi="微软雅黑" w:cs="宋体" w:hint="eastAsia"/>
          <w:color w:val="000000"/>
          <w:kern w:val="0"/>
          <w:sz w:val="20"/>
          <w:szCs w:val="20"/>
        </w:rPr>
        <w:t xml:space="preserve">　　请各依托单位切实强化项目资金管理的主体责任，尽快修订或制定有关内部管理制度，把预算调剂、间接费用统筹使用、劳务费管理、结余资金使用、科研财务助理配备等政策落实落细，并做好在研项目新旧政策衔接等工作，确保科研经费使用自主权接得住、管得好。</w:t>
      </w:r>
    </w:p>
    <w:p w14:paraId="3B8B5B8D" w14:textId="77777777" w:rsidR="008A6AF9" w:rsidRDefault="008A6AF9" w:rsidP="00D74E8A">
      <w:pPr>
        <w:widowControl/>
        <w:shd w:val="clear" w:color="auto" w:fill="FFFFFF"/>
        <w:spacing w:line="488" w:lineRule="atLeast"/>
        <w:jc w:val="right"/>
        <w:rPr>
          <w:rFonts w:ascii="微软雅黑" w:eastAsia="微软雅黑" w:hAnsi="微软雅黑" w:cs="宋体"/>
          <w:color w:val="000000"/>
          <w:kern w:val="0"/>
          <w:sz w:val="20"/>
          <w:szCs w:val="20"/>
        </w:rPr>
      </w:pPr>
    </w:p>
    <w:p w14:paraId="3319E0A6" w14:textId="2BDC3FE1" w:rsidR="00D74E8A" w:rsidRPr="00D74E8A" w:rsidRDefault="00D74E8A" w:rsidP="00D74E8A">
      <w:pPr>
        <w:widowControl/>
        <w:shd w:val="clear" w:color="auto" w:fill="FFFFFF"/>
        <w:spacing w:line="488" w:lineRule="atLeast"/>
        <w:jc w:val="right"/>
        <w:rPr>
          <w:rFonts w:ascii="微软雅黑" w:eastAsia="微软雅黑" w:hAnsi="微软雅黑" w:cs="宋体"/>
          <w:color w:val="000000"/>
          <w:kern w:val="0"/>
          <w:sz w:val="20"/>
          <w:szCs w:val="20"/>
        </w:rPr>
      </w:pPr>
      <w:bookmarkStart w:id="0" w:name="_GoBack"/>
      <w:bookmarkEnd w:id="0"/>
      <w:r w:rsidRPr="00D74E8A">
        <w:rPr>
          <w:rFonts w:ascii="微软雅黑" w:eastAsia="微软雅黑" w:hAnsi="微软雅黑" w:cs="宋体" w:hint="eastAsia"/>
          <w:color w:val="000000"/>
          <w:kern w:val="0"/>
          <w:sz w:val="20"/>
          <w:szCs w:val="20"/>
        </w:rPr>
        <w:t>国家自然科学基金委员会　　国家自然科学基金委员会</w:t>
      </w:r>
    </w:p>
    <w:p w14:paraId="02CC1BA5" w14:textId="77777777" w:rsidR="00D74E8A" w:rsidRPr="00D74E8A" w:rsidRDefault="00D74E8A" w:rsidP="00D74E8A">
      <w:pPr>
        <w:widowControl/>
        <w:shd w:val="clear" w:color="auto" w:fill="FFFFFF"/>
        <w:spacing w:line="488" w:lineRule="atLeast"/>
        <w:jc w:val="right"/>
        <w:rPr>
          <w:rFonts w:ascii="微软雅黑" w:eastAsia="微软雅黑" w:hAnsi="微软雅黑" w:cs="宋体"/>
          <w:color w:val="000000"/>
          <w:kern w:val="0"/>
          <w:sz w:val="20"/>
          <w:szCs w:val="20"/>
        </w:rPr>
      </w:pPr>
      <w:r w:rsidRPr="00D74E8A">
        <w:rPr>
          <w:rFonts w:ascii="微软雅黑" w:eastAsia="微软雅黑" w:hAnsi="微软雅黑" w:cs="宋体" w:hint="eastAsia"/>
          <w:color w:val="000000"/>
          <w:kern w:val="0"/>
          <w:sz w:val="20"/>
          <w:szCs w:val="20"/>
        </w:rPr>
        <w:t>财务局</w:t>
      </w:r>
      <w:proofErr w:type="gramStart"/>
      <w:r w:rsidRPr="00D74E8A">
        <w:rPr>
          <w:rFonts w:ascii="微软雅黑" w:eastAsia="微软雅黑" w:hAnsi="微软雅黑" w:cs="宋体" w:hint="eastAsia"/>
          <w:color w:val="000000"/>
          <w:kern w:val="0"/>
          <w:sz w:val="20"/>
          <w:szCs w:val="20"/>
        </w:rPr>
        <w:t xml:space="preserve">　　　　　　　　　</w:t>
      </w:r>
      <w:proofErr w:type="gramEnd"/>
      <w:r w:rsidRPr="00D74E8A">
        <w:rPr>
          <w:rFonts w:ascii="微软雅黑" w:eastAsia="微软雅黑" w:hAnsi="微软雅黑" w:cs="宋体" w:hint="eastAsia"/>
          <w:color w:val="000000"/>
          <w:kern w:val="0"/>
          <w:sz w:val="20"/>
          <w:szCs w:val="20"/>
        </w:rPr>
        <w:t xml:space="preserve">　计划局</w:t>
      </w:r>
    </w:p>
    <w:p w14:paraId="6B4D4C86" w14:textId="77777777" w:rsidR="00D74E8A" w:rsidRPr="00D74E8A" w:rsidRDefault="00D74E8A" w:rsidP="00D74E8A">
      <w:pPr>
        <w:widowControl/>
        <w:shd w:val="clear" w:color="auto" w:fill="FFFFFF"/>
        <w:spacing w:line="488" w:lineRule="atLeast"/>
        <w:jc w:val="right"/>
        <w:rPr>
          <w:rFonts w:ascii="微软雅黑" w:eastAsia="微软雅黑" w:hAnsi="微软雅黑" w:cs="宋体"/>
          <w:color w:val="000000"/>
          <w:kern w:val="0"/>
          <w:sz w:val="20"/>
          <w:szCs w:val="20"/>
        </w:rPr>
      </w:pPr>
      <w:r w:rsidRPr="00D74E8A">
        <w:rPr>
          <w:rFonts w:ascii="微软雅黑" w:eastAsia="微软雅黑" w:hAnsi="微软雅黑" w:cs="宋体" w:hint="eastAsia"/>
          <w:color w:val="000000"/>
          <w:kern w:val="0"/>
          <w:sz w:val="20"/>
          <w:szCs w:val="20"/>
        </w:rPr>
        <w:t>2021年11月4日</w:t>
      </w:r>
    </w:p>
    <w:p w14:paraId="7C32EA80" w14:textId="77777777" w:rsidR="005A6CCC" w:rsidRDefault="005A6CCC"/>
    <w:sectPr w:rsidR="005A6C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CC"/>
    <w:rsid w:val="005A6CCC"/>
    <w:rsid w:val="008A6AF9"/>
    <w:rsid w:val="00D74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DAABE"/>
  <w15:chartTrackingRefBased/>
  <w15:docId w15:val="{66CC528B-3620-45DA-9BC9-E887BC57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74E8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4E8A"/>
    <w:rPr>
      <w:rFonts w:ascii="宋体" w:eastAsia="宋体" w:hAnsi="宋体" w:cs="宋体"/>
      <w:b/>
      <w:bCs/>
      <w:kern w:val="36"/>
      <w:sz w:val="48"/>
      <w:szCs w:val="48"/>
    </w:rPr>
  </w:style>
  <w:style w:type="character" w:styleId="a3">
    <w:name w:val="Hyperlink"/>
    <w:basedOn w:val="a0"/>
    <w:uiPriority w:val="99"/>
    <w:semiHidden/>
    <w:unhideWhenUsed/>
    <w:rsid w:val="00D74E8A"/>
    <w:rPr>
      <w:color w:val="0000FF"/>
      <w:u w:val="single"/>
    </w:rPr>
  </w:style>
  <w:style w:type="character" w:customStyle="1" w:styleId="normal105">
    <w:name w:val="normal105"/>
    <w:basedOn w:val="a0"/>
    <w:rsid w:val="00D74E8A"/>
  </w:style>
  <w:style w:type="paragraph" w:styleId="a4">
    <w:name w:val="Normal (Web)"/>
    <w:basedOn w:val="a"/>
    <w:uiPriority w:val="99"/>
    <w:semiHidden/>
    <w:unhideWhenUsed/>
    <w:rsid w:val="00D74E8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74E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328692">
      <w:bodyDiv w:val="1"/>
      <w:marLeft w:val="0"/>
      <w:marRight w:val="0"/>
      <w:marTop w:val="0"/>
      <w:marBottom w:val="0"/>
      <w:divBdr>
        <w:top w:val="none" w:sz="0" w:space="0" w:color="auto"/>
        <w:left w:val="none" w:sz="0" w:space="0" w:color="auto"/>
        <w:bottom w:val="none" w:sz="0" w:space="0" w:color="auto"/>
        <w:right w:val="none" w:sz="0" w:space="0" w:color="auto"/>
      </w:divBdr>
      <w:divsChild>
        <w:div w:id="111610324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2021-12-07T02:52:00Z</dcterms:created>
  <dcterms:modified xsi:type="dcterms:W3CDTF">2021-12-07T02:56:00Z</dcterms:modified>
</cp:coreProperties>
</file>