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E2D6A" w14:textId="77777777" w:rsidR="005B4B49" w:rsidRPr="005B4B49" w:rsidRDefault="005B4B49" w:rsidP="005B4B49">
      <w:pPr>
        <w:widowControl/>
        <w:shd w:val="clear" w:color="auto" w:fill="FFFFFF"/>
        <w:spacing w:line="450" w:lineRule="atLeast"/>
        <w:jc w:val="center"/>
        <w:rPr>
          <w:rFonts w:ascii="微软雅黑" w:eastAsia="微软雅黑" w:hAnsi="微软雅黑" w:cs="宋体"/>
          <w:b/>
          <w:bCs/>
          <w:color w:val="333333"/>
          <w:kern w:val="0"/>
          <w:sz w:val="30"/>
          <w:szCs w:val="30"/>
        </w:rPr>
      </w:pPr>
      <w:r w:rsidRPr="005B4B49">
        <w:rPr>
          <w:rFonts w:ascii="微软雅黑" w:eastAsia="微软雅黑" w:hAnsi="微软雅黑" w:cs="宋体" w:hint="eastAsia"/>
          <w:b/>
          <w:bCs/>
          <w:color w:val="333333"/>
          <w:kern w:val="0"/>
          <w:sz w:val="30"/>
          <w:szCs w:val="30"/>
        </w:rPr>
        <w:t>科技部办公厅关于进一步完善国家重点研发计划项目综合绩效评价财务管理的通知</w:t>
      </w:r>
    </w:p>
    <w:p w14:paraId="10A12DB4"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各有关单位：</w:t>
      </w:r>
    </w:p>
    <w:p w14:paraId="1262FEFA"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近日，国务院办公厅印发《关于改革完善中央财政科研经费管理的若干意见》（国办发〔2021〕32号，以下简称《意见》）。为落实文件精神，进一步完善国家重点研发计划项目综合绩效评价财务管理，根据《国家重点研发计划资金管理办法》（</w:t>
      </w:r>
      <w:proofErr w:type="gramStart"/>
      <w:r w:rsidRPr="005B4B49">
        <w:rPr>
          <w:rFonts w:ascii="微软雅黑" w:eastAsia="微软雅黑" w:hAnsi="微软雅黑" w:cs="宋体" w:hint="eastAsia"/>
          <w:color w:val="000000"/>
          <w:kern w:val="0"/>
          <w:sz w:val="27"/>
          <w:szCs w:val="27"/>
        </w:rPr>
        <w:t>财教〔2021〕</w:t>
      </w:r>
      <w:proofErr w:type="gramEnd"/>
      <w:r w:rsidRPr="005B4B49">
        <w:rPr>
          <w:rFonts w:ascii="微软雅黑" w:eastAsia="微软雅黑" w:hAnsi="微软雅黑" w:cs="宋体" w:hint="eastAsia"/>
          <w:color w:val="000000"/>
          <w:kern w:val="0"/>
          <w:sz w:val="27"/>
          <w:szCs w:val="27"/>
        </w:rPr>
        <w:t>178号）等制度规定，现将有关事项通知如下。</w:t>
      </w:r>
    </w:p>
    <w:p w14:paraId="7ADC7337"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一、结题财务审计</w:t>
      </w:r>
    </w:p>
    <w:p w14:paraId="763D003C"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（一）取消项目层面审计报告。为进一步简化优化科研项目验收结题财务管理，改变过去按课题、项目分别出具审计报告的方式，每个项目按课题出具审计报告后，不再出具项目层面审计报告。</w:t>
      </w:r>
    </w:p>
    <w:p w14:paraId="1D3EF65C"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二）修订结题审计指引。按照《意见》要求，为进一步提高审计质量和效率，减轻科研人员负担，目前，中国注册会计师协会正牵头开展《中央财政科技计划项目（课题）结题审计指引》修订工作。在新指引发布前，仍按照原指引开展结题财务审计工作。</w:t>
      </w:r>
    </w:p>
    <w:p w14:paraId="137DE4F1"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三）开展取消结题财务审计试点。按照《意见》要求，科技部将会同有关部门选择部分创新能力和潜力突出、创新绩效显著、科研诚信状况良好的中央高校、科研院所、企业进行试点，不再开展结题财务审计，其出具的项目资金决算报表作为项目综合绩效评价的依据。具体试点方案另行制定。</w:t>
      </w:r>
    </w:p>
    <w:p w14:paraId="5FC4A9E5"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二、项目综合绩效评价</w:t>
      </w:r>
    </w:p>
    <w:p w14:paraId="16B6A6D0"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lastRenderedPageBreak/>
        <w:t xml:space="preserve">　　（一）取消评前审查。本通知发布之日起，专业机构尚未开展或正在开展评前审查的，不再出具审查意见，经对综合绩效评价材料的完整性、合</w:t>
      </w:r>
      <w:proofErr w:type="gramStart"/>
      <w:r w:rsidRPr="005B4B49">
        <w:rPr>
          <w:rFonts w:ascii="微软雅黑" w:eastAsia="微软雅黑" w:hAnsi="微软雅黑" w:cs="宋体" w:hint="eastAsia"/>
          <w:color w:val="000000"/>
          <w:kern w:val="0"/>
          <w:sz w:val="27"/>
          <w:szCs w:val="27"/>
        </w:rPr>
        <w:t>规</w:t>
      </w:r>
      <w:proofErr w:type="gramEnd"/>
      <w:r w:rsidRPr="005B4B49">
        <w:rPr>
          <w:rFonts w:ascii="微软雅黑" w:eastAsia="微软雅黑" w:hAnsi="微软雅黑" w:cs="宋体" w:hint="eastAsia"/>
          <w:color w:val="000000"/>
          <w:kern w:val="0"/>
          <w:sz w:val="27"/>
          <w:szCs w:val="27"/>
        </w:rPr>
        <w:t>性等进行形式审查后，直接进入综合绩效评价环节。</w:t>
      </w:r>
    </w:p>
    <w:p w14:paraId="782A2D43"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二）优化课题资金评议内容。优化预算执行方面资金评议标准，取消“课题专项经费预算执行率每低于95%一个百分点，减少1分”的评议规则。预算执行率（账面支出、应付未付和预计支出合计占中央财政资金比重）低于50%的，课题承担单位应在课题绩效自评价报告中详细说明原因。</w:t>
      </w:r>
    </w:p>
    <w:p w14:paraId="051749EC"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开展项目综合绩效评价时，由财务专家填写专家个人、专家组课题资金评议打分表（见附件1、2）。同时，为进一步加强对会计师事务所审计质量评价，财务专家应填写课题审计报告质量评价表（见附件3）。</w:t>
      </w:r>
    </w:p>
    <w:p w14:paraId="697B8978"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对于资金使用出现严重违法违规问题的，由项目综合绩效评价专家组（含技术和财务专家）进行合议，区分主观过错、性质、情节和危害程度，给予取消项目评优资格、收回项目或课题资金、不得通过项目综合绩效评价等处理意见。</w:t>
      </w:r>
    </w:p>
    <w:p w14:paraId="4355BD46"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三、结论下达及其他事宜</w:t>
      </w:r>
    </w:p>
    <w:p w14:paraId="4B4B09DC"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一）改进课题结余资金管理。取消“课题资金评议得分为80分及以下的，收回结余资金”的规定。课题绩效评价和项目综合绩效评价结论均为“通过”的，课题结余资金留归承担单位使用，统筹用于科研活动的直接支出。承担单位应优先考虑原项目团队科研需求，并加强结余资金管理，健全结余资金盘活机制，加快资金使用进度。课</w:t>
      </w:r>
      <w:r w:rsidRPr="005B4B49">
        <w:rPr>
          <w:rFonts w:ascii="微软雅黑" w:eastAsia="微软雅黑" w:hAnsi="微软雅黑" w:cs="宋体" w:hint="eastAsia"/>
          <w:color w:val="000000"/>
          <w:kern w:val="0"/>
          <w:sz w:val="27"/>
          <w:szCs w:val="27"/>
        </w:rPr>
        <w:lastRenderedPageBreak/>
        <w:t>题绩效评价或项目综合绩效评价结论为“结题”或“未通过”的，结余资金由专业机构收回。</w:t>
      </w:r>
    </w:p>
    <w:p w14:paraId="18C61830"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二）加强对课题资金评议结果的应用。将课题资金评议结果与监督工作衔接。对于资金评议分数较低或存在严重违法违规问题的课题，相关信息将录入科技监督数据汇交共享平台，视情况采取纳入科技部、财政部等部门或专业机构等单位的年度监督计划、增加监督频次、在一定范围内通报等方式予以重点关注，并严格按照《科学技术活动违规行为处理暂行规定》（科学技术部令第19号）等相关制度规定处理。</w:t>
      </w:r>
    </w:p>
    <w:p w14:paraId="029AA60F"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本通知发布后，《国家重点研发计划项目综合绩效评价工作规范（试行）》（国</w:t>
      </w:r>
      <w:proofErr w:type="gramStart"/>
      <w:r w:rsidRPr="005B4B49">
        <w:rPr>
          <w:rFonts w:ascii="微软雅黑" w:eastAsia="微软雅黑" w:hAnsi="微软雅黑" w:cs="宋体" w:hint="eastAsia"/>
          <w:color w:val="000000"/>
          <w:kern w:val="0"/>
          <w:sz w:val="27"/>
          <w:szCs w:val="27"/>
        </w:rPr>
        <w:t>科办资〔2018〕</w:t>
      </w:r>
      <w:proofErr w:type="gramEnd"/>
      <w:r w:rsidRPr="005B4B49">
        <w:rPr>
          <w:rFonts w:ascii="微软雅黑" w:eastAsia="微软雅黑" w:hAnsi="微软雅黑" w:cs="宋体" w:hint="eastAsia"/>
          <w:color w:val="000000"/>
          <w:kern w:val="0"/>
          <w:sz w:val="27"/>
          <w:szCs w:val="27"/>
        </w:rPr>
        <w:t>107号）与本通知不一致的，以本通知为准。新的项目综合绩效评价模块将于近期在国家科技管理信息系统中上线更新。在此过程中，项目管理专业机构应做好相关解释和衔接工作。</w:t>
      </w:r>
    </w:p>
    <w:p w14:paraId="01E13EE8"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w:t>
      </w:r>
    </w:p>
    <w:p w14:paraId="3936F944"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附件：1.专家课题资金评议打分表（参考格式）</w:t>
      </w:r>
    </w:p>
    <w:p w14:paraId="0D056BE9" w14:textId="3DF889BB"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2.专家组课题资金评议打分表（参考格式）</w:t>
      </w:r>
    </w:p>
    <w:p w14:paraId="29824353" w14:textId="7ECB8420"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3.课题审计报告质量评价表（参考格式）</w:t>
      </w:r>
    </w:p>
    <w:p w14:paraId="055D9502" w14:textId="267A6BDC" w:rsidR="005B4B49" w:rsidRPr="005B4B49" w:rsidRDefault="005B4B49" w:rsidP="005B4B49">
      <w:pPr>
        <w:widowControl/>
        <w:shd w:val="clear" w:color="auto" w:fill="FFFFFF"/>
        <w:spacing w:line="525" w:lineRule="atLeast"/>
        <w:jc w:val="righ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 xml:space="preserve">　　科技部办公厅</w:t>
      </w:r>
    </w:p>
    <w:p w14:paraId="722A16A2" w14:textId="4188A3B9" w:rsidR="005B4B49" w:rsidRPr="005B4B49" w:rsidRDefault="005B4B49" w:rsidP="005B4B49">
      <w:pPr>
        <w:widowControl/>
        <w:shd w:val="clear" w:color="auto" w:fill="FFFFFF"/>
        <w:spacing w:line="525" w:lineRule="atLeast"/>
        <w:jc w:val="righ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2021年11月10日</w:t>
      </w:r>
    </w:p>
    <w:p w14:paraId="206FB032" w14:textId="77777777" w:rsidR="005B4B49" w:rsidRPr="005B4B49" w:rsidRDefault="005B4B49" w:rsidP="005B4B49">
      <w:pPr>
        <w:widowControl/>
        <w:shd w:val="clear" w:color="auto" w:fill="FFFFFF"/>
        <w:spacing w:line="525" w:lineRule="atLeast"/>
        <w:jc w:val="righ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t>（此件主动公开）</w:t>
      </w:r>
    </w:p>
    <w:p w14:paraId="77C734E5" w14:textId="77777777"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宋体" w:hint="eastAsia"/>
          <w:color w:val="000000"/>
          <w:kern w:val="0"/>
          <w:sz w:val="27"/>
          <w:szCs w:val="27"/>
        </w:rPr>
        <w:pict w14:anchorId="58F4C93F">
          <v:rect id="_x0000_i1025" style="width:0;height:1.5pt" o:hralign="center" o:hrstd="t" o:hr="t" fillcolor="#a0a0a0" stroked="f"/>
        </w:pict>
      </w:r>
    </w:p>
    <w:p w14:paraId="30452104" w14:textId="77777777" w:rsidR="005B4B49" w:rsidRPr="005B4B49" w:rsidRDefault="005B4B49" w:rsidP="005B4B49">
      <w:pPr>
        <w:widowControl/>
        <w:shd w:val="clear" w:color="auto" w:fill="FFFFFF"/>
        <w:spacing w:line="525" w:lineRule="atLeast"/>
        <w:jc w:val="left"/>
        <w:outlineLvl w:val="0"/>
        <w:rPr>
          <w:rFonts w:ascii="微软雅黑" w:eastAsia="微软雅黑" w:hAnsi="微软雅黑" w:cs="宋体" w:hint="eastAsia"/>
          <w:b/>
          <w:bCs/>
          <w:color w:val="000000"/>
          <w:kern w:val="36"/>
          <w:sz w:val="48"/>
          <w:szCs w:val="48"/>
        </w:rPr>
      </w:pPr>
      <w:r w:rsidRPr="005B4B49">
        <w:rPr>
          <w:rFonts w:ascii="黑体" w:eastAsia="黑体" w:hAnsi="黑体" w:cs="宋体" w:hint="eastAsia"/>
          <w:b/>
          <w:bCs/>
          <w:color w:val="000000"/>
          <w:kern w:val="36"/>
          <w:sz w:val="27"/>
          <w:szCs w:val="27"/>
        </w:rPr>
        <w:lastRenderedPageBreak/>
        <w:t>附件1</w:t>
      </w:r>
    </w:p>
    <w:p w14:paraId="6710589D" w14:textId="77777777" w:rsidR="005B4B49" w:rsidRPr="005B4B49" w:rsidRDefault="005B4B49" w:rsidP="005B4B4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5B4B49">
        <w:rPr>
          <w:rFonts w:ascii="长城小标宋体" w:eastAsia="长城小标宋体" w:hAnsi="微软雅黑" w:cs="宋体" w:hint="eastAsia"/>
          <w:b/>
          <w:bCs/>
          <w:color w:val="000000"/>
          <w:spacing w:val="6"/>
          <w:kern w:val="0"/>
          <w:sz w:val="36"/>
          <w:szCs w:val="36"/>
        </w:rPr>
        <w:t>专家课题资金评议打分表</w:t>
      </w:r>
    </w:p>
    <w:p w14:paraId="792467C8" w14:textId="77777777" w:rsidR="005B4B49" w:rsidRPr="005B4B49" w:rsidRDefault="005B4B49" w:rsidP="005B4B49">
      <w:pPr>
        <w:widowControl/>
        <w:shd w:val="clear" w:color="auto" w:fill="FFFFFF"/>
        <w:spacing w:line="300" w:lineRule="atLeast"/>
        <w:jc w:val="center"/>
        <w:rPr>
          <w:rFonts w:ascii="微软雅黑" w:eastAsia="微软雅黑" w:hAnsi="微软雅黑" w:cs="宋体" w:hint="eastAsia"/>
          <w:color w:val="000000"/>
          <w:kern w:val="0"/>
          <w:sz w:val="27"/>
          <w:szCs w:val="27"/>
        </w:rPr>
      </w:pPr>
      <w:r w:rsidRPr="005B4B49">
        <w:rPr>
          <w:rFonts w:ascii="楷体_GB2312" w:eastAsia="楷体_GB2312" w:hAnsi="微软雅黑" w:cs="宋体" w:hint="eastAsia"/>
          <w:color w:val="000000"/>
          <w:spacing w:val="6"/>
          <w:kern w:val="0"/>
          <w:sz w:val="32"/>
          <w:szCs w:val="32"/>
        </w:rPr>
        <w:t>（参考格式）</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88"/>
        <w:gridCol w:w="2633"/>
        <w:gridCol w:w="2396"/>
        <w:gridCol w:w="595"/>
        <w:gridCol w:w="670"/>
        <w:gridCol w:w="659"/>
        <w:gridCol w:w="449"/>
      </w:tblGrid>
      <w:tr w:rsidR="005B4B49" w:rsidRPr="005B4B49" w14:paraId="48510EF7"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04AE615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课题编号</w:t>
            </w:r>
          </w:p>
        </w:tc>
        <w:tc>
          <w:tcPr>
            <w:tcW w:w="2800" w:type="dxa"/>
            <w:tcMar>
              <w:top w:w="28" w:type="dxa"/>
              <w:left w:w="28" w:type="dxa"/>
              <w:bottom w:w="85" w:type="dxa"/>
              <w:right w:w="28" w:type="dxa"/>
            </w:tcMar>
            <w:vAlign w:val="center"/>
          </w:tcPr>
          <w:p w14:paraId="30D80511" w14:textId="0C5B452F"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537" w:type="dxa"/>
            <w:tcMar>
              <w:top w:w="28" w:type="dxa"/>
              <w:left w:w="28" w:type="dxa"/>
              <w:bottom w:w="85" w:type="dxa"/>
              <w:right w:w="28" w:type="dxa"/>
            </w:tcMar>
            <w:vAlign w:val="center"/>
            <w:hideMark/>
          </w:tcPr>
          <w:p w14:paraId="6A473032"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课题承担单位</w:t>
            </w:r>
          </w:p>
        </w:tc>
        <w:tc>
          <w:tcPr>
            <w:tcW w:w="2007" w:type="dxa"/>
            <w:gridSpan w:val="3"/>
            <w:tcMar>
              <w:top w:w="28" w:type="dxa"/>
              <w:left w:w="28" w:type="dxa"/>
              <w:bottom w:w="85" w:type="dxa"/>
              <w:right w:w="28" w:type="dxa"/>
            </w:tcMar>
            <w:vAlign w:val="center"/>
          </w:tcPr>
          <w:p w14:paraId="4810D1E5" w14:textId="6098B0D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0332549B"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68B7EC39"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课题名称</w:t>
            </w:r>
          </w:p>
        </w:tc>
        <w:tc>
          <w:tcPr>
            <w:tcW w:w="2800" w:type="dxa"/>
            <w:tcMar>
              <w:top w:w="28" w:type="dxa"/>
              <w:left w:w="28" w:type="dxa"/>
              <w:bottom w:w="85" w:type="dxa"/>
              <w:right w:w="28" w:type="dxa"/>
            </w:tcMar>
            <w:vAlign w:val="center"/>
          </w:tcPr>
          <w:p w14:paraId="72EE4662" w14:textId="2479CE5A"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537" w:type="dxa"/>
            <w:tcMar>
              <w:top w:w="28" w:type="dxa"/>
              <w:left w:w="28" w:type="dxa"/>
              <w:bottom w:w="85" w:type="dxa"/>
              <w:right w:w="28" w:type="dxa"/>
            </w:tcMar>
            <w:vAlign w:val="center"/>
            <w:hideMark/>
          </w:tcPr>
          <w:p w14:paraId="3A0F0B39"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课题负责人</w:t>
            </w:r>
          </w:p>
        </w:tc>
        <w:tc>
          <w:tcPr>
            <w:tcW w:w="2007" w:type="dxa"/>
            <w:gridSpan w:val="3"/>
            <w:tcMar>
              <w:top w:w="28" w:type="dxa"/>
              <w:left w:w="28" w:type="dxa"/>
              <w:bottom w:w="85" w:type="dxa"/>
              <w:right w:w="28" w:type="dxa"/>
            </w:tcMar>
            <w:vAlign w:val="center"/>
          </w:tcPr>
          <w:p w14:paraId="6E2E59A7" w14:textId="5CC513A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BF817B4" w14:textId="77777777" w:rsidTr="005B4B49">
        <w:trPr>
          <w:gridAfter w:val="1"/>
          <w:wAfter w:w="480" w:type="dxa"/>
          <w:trHeight w:val="227"/>
          <w:jc w:val="center"/>
        </w:trPr>
        <w:tc>
          <w:tcPr>
            <w:tcW w:w="1146" w:type="dxa"/>
            <w:vMerge w:val="restart"/>
            <w:tcMar>
              <w:top w:w="28" w:type="dxa"/>
              <w:left w:w="28" w:type="dxa"/>
              <w:bottom w:w="85" w:type="dxa"/>
              <w:right w:w="28" w:type="dxa"/>
            </w:tcMar>
            <w:vAlign w:val="center"/>
            <w:hideMark/>
          </w:tcPr>
          <w:p w14:paraId="3CE4786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总经费</w:t>
            </w:r>
          </w:p>
        </w:tc>
        <w:tc>
          <w:tcPr>
            <w:tcW w:w="2800" w:type="dxa"/>
            <w:vMerge w:val="restart"/>
            <w:tcMar>
              <w:top w:w="28" w:type="dxa"/>
              <w:left w:w="28" w:type="dxa"/>
              <w:bottom w:w="85" w:type="dxa"/>
              <w:right w:w="28" w:type="dxa"/>
            </w:tcMar>
            <w:vAlign w:val="center"/>
          </w:tcPr>
          <w:p w14:paraId="23EAF251" w14:textId="6FEE27F6"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537" w:type="dxa"/>
            <w:tcMar>
              <w:top w:w="28" w:type="dxa"/>
              <w:left w:w="28" w:type="dxa"/>
              <w:bottom w:w="85" w:type="dxa"/>
              <w:right w:w="28" w:type="dxa"/>
            </w:tcMar>
            <w:vAlign w:val="center"/>
            <w:hideMark/>
          </w:tcPr>
          <w:p w14:paraId="075EC613"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中央财政资金</w:t>
            </w:r>
          </w:p>
        </w:tc>
        <w:tc>
          <w:tcPr>
            <w:tcW w:w="2007" w:type="dxa"/>
            <w:gridSpan w:val="3"/>
            <w:tcMar>
              <w:top w:w="28" w:type="dxa"/>
              <w:left w:w="28" w:type="dxa"/>
              <w:bottom w:w="85" w:type="dxa"/>
              <w:right w:w="28" w:type="dxa"/>
            </w:tcMar>
            <w:vAlign w:val="center"/>
          </w:tcPr>
          <w:p w14:paraId="59E186AA" w14:textId="0F8ED411"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5FF6E50C" w14:textId="77777777" w:rsidTr="005B4B49">
        <w:trPr>
          <w:gridAfter w:val="1"/>
          <w:wAfter w:w="480" w:type="dxa"/>
          <w:trHeight w:val="227"/>
          <w:jc w:val="center"/>
        </w:trPr>
        <w:tc>
          <w:tcPr>
            <w:tcW w:w="0" w:type="auto"/>
            <w:vMerge/>
            <w:vAlign w:val="center"/>
            <w:hideMark/>
          </w:tcPr>
          <w:p w14:paraId="37B2161B" w14:textId="77777777" w:rsidR="005B4B49" w:rsidRPr="005B4B49" w:rsidRDefault="005B4B49" w:rsidP="005B4B49">
            <w:pPr>
              <w:widowControl/>
              <w:jc w:val="left"/>
              <w:rPr>
                <w:rFonts w:ascii="微软雅黑" w:eastAsia="微软雅黑" w:hAnsi="微软雅黑" w:cs="宋体"/>
                <w:kern w:val="0"/>
                <w:sz w:val="24"/>
                <w:szCs w:val="24"/>
              </w:rPr>
            </w:pPr>
          </w:p>
        </w:tc>
        <w:tc>
          <w:tcPr>
            <w:tcW w:w="0" w:type="auto"/>
            <w:vMerge/>
            <w:vAlign w:val="center"/>
          </w:tcPr>
          <w:p w14:paraId="4606C8C0" w14:textId="77777777" w:rsidR="005B4B49" w:rsidRPr="005B4B49" w:rsidRDefault="005B4B49" w:rsidP="005B4B49">
            <w:pPr>
              <w:widowControl/>
              <w:jc w:val="left"/>
              <w:rPr>
                <w:rFonts w:ascii="微软雅黑" w:eastAsia="微软雅黑" w:hAnsi="微软雅黑" w:cs="宋体"/>
                <w:kern w:val="0"/>
                <w:sz w:val="24"/>
                <w:szCs w:val="24"/>
              </w:rPr>
            </w:pPr>
          </w:p>
        </w:tc>
        <w:tc>
          <w:tcPr>
            <w:tcW w:w="2537" w:type="dxa"/>
            <w:tcMar>
              <w:top w:w="28" w:type="dxa"/>
              <w:left w:w="28" w:type="dxa"/>
              <w:bottom w:w="85" w:type="dxa"/>
              <w:right w:w="28" w:type="dxa"/>
            </w:tcMar>
            <w:vAlign w:val="center"/>
            <w:hideMark/>
          </w:tcPr>
          <w:p w14:paraId="0D503768"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其他来源资金</w:t>
            </w:r>
          </w:p>
        </w:tc>
        <w:tc>
          <w:tcPr>
            <w:tcW w:w="2007" w:type="dxa"/>
            <w:gridSpan w:val="3"/>
            <w:tcMar>
              <w:top w:w="28" w:type="dxa"/>
              <w:left w:w="28" w:type="dxa"/>
              <w:bottom w:w="85" w:type="dxa"/>
              <w:right w:w="28" w:type="dxa"/>
            </w:tcMar>
            <w:vAlign w:val="center"/>
          </w:tcPr>
          <w:p w14:paraId="596A5976" w14:textId="756A5C13"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1A56CA46" w14:textId="77777777" w:rsidTr="005B4B49">
        <w:trPr>
          <w:gridAfter w:val="1"/>
          <w:wAfter w:w="480" w:type="dxa"/>
          <w:trHeight w:val="227"/>
          <w:jc w:val="center"/>
        </w:trPr>
        <w:tc>
          <w:tcPr>
            <w:tcW w:w="8490" w:type="dxa"/>
            <w:gridSpan w:val="6"/>
            <w:tcMar>
              <w:top w:w="28" w:type="dxa"/>
              <w:left w:w="28" w:type="dxa"/>
              <w:bottom w:w="85" w:type="dxa"/>
              <w:right w:w="28" w:type="dxa"/>
            </w:tcMar>
            <w:vAlign w:val="center"/>
            <w:hideMark/>
          </w:tcPr>
          <w:p w14:paraId="1DBDEDC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黑体" w:eastAsia="黑体" w:hAnsi="黑体" w:cs="宋体" w:hint="eastAsia"/>
                <w:kern w:val="0"/>
                <w:szCs w:val="21"/>
              </w:rPr>
              <w:t>一、评分表</w:t>
            </w:r>
          </w:p>
        </w:tc>
      </w:tr>
      <w:tr w:rsidR="005B4B49" w:rsidRPr="005B4B49" w14:paraId="7B1B6AB7"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0E9AAC02"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指标</w:t>
            </w:r>
          </w:p>
        </w:tc>
        <w:tc>
          <w:tcPr>
            <w:tcW w:w="5970" w:type="dxa"/>
            <w:gridSpan w:val="3"/>
            <w:tcMar>
              <w:top w:w="28" w:type="dxa"/>
              <w:left w:w="28" w:type="dxa"/>
              <w:bottom w:w="85" w:type="dxa"/>
              <w:right w:w="28" w:type="dxa"/>
            </w:tcMar>
            <w:vAlign w:val="center"/>
            <w:hideMark/>
          </w:tcPr>
          <w:p w14:paraId="5EC594A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内容</w:t>
            </w:r>
          </w:p>
        </w:tc>
        <w:tc>
          <w:tcPr>
            <w:tcW w:w="687" w:type="dxa"/>
            <w:tcMar>
              <w:top w:w="28" w:type="dxa"/>
              <w:left w:w="28" w:type="dxa"/>
              <w:bottom w:w="85" w:type="dxa"/>
              <w:right w:w="28" w:type="dxa"/>
            </w:tcMar>
            <w:vAlign w:val="center"/>
            <w:hideMark/>
          </w:tcPr>
          <w:p w14:paraId="5CE3BE67"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分值</w:t>
            </w:r>
          </w:p>
        </w:tc>
        <w:tc>
          <w:tcPr>
            <w:tcW w:w="687" w:type="dxa"/>
            <w:tcMar>
              <w:top w:w="28" w:type="dxa"/>
              <w:left w:w="28" w:type="dxa"/>
              <w:bottom w:w="85" w:type="dxa"/>
              <w:right w:w="28" w:type="dxa"/>
            </w:tcMar>
            <w:vAlign w:val="center"/>
            <w:hideMark/>
          </w:tcPr>
          <w:p w14:paraId="280C4E0F"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评分</w:t>
            </w:r>
          </w:p>
        </w:tc>
      </w:tr>
      <w:tr w:rsidR="005B4B49" w:rsidRPr="005B4B49" w14:paraId="4F323313"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65D9E37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1.资金到位和拨付情况</w:t>
            </w:r>
          </w:p>
        </w:tc>
        <w:tc>
          <w:tcPr>
            <w:tcW w:w="5970" w:type="dxa"/>
            <w:gridSpan w:val="3"/>
            <w:tcMar>
              <w:top w:w="28" w:type="dxa"/>
              <w:left w:w="28" w:type="dxa"/>
              <w:bottom w:w="85" w:type="dxa"/>
              <w:right w:w="28" w:type="dxa"/>
            </w:tcMar>
            <w:vAlign w:val="center"/>
            <w:hideMark/>
          </w:tcPr>
          <w:p w14:paraId="72F754B8"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①中央财政资金和其他来源资金到位情况；</w:t>
            </w:r>
          </w:p>
          <w:p w14:paraId="1579FB8D"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②项目/课题承担单位是否按照任务进展对课题承担/参与单位及时足额拨付资金。</w:t>
            </w:r>
          </w:p>
          <w:p w14:paraId="03B4087F"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（如出现无故不拨专项经费影响课题任务执行；其他来源资金不到位影响任务执行等情况，该指标得0分）</w:t>
            </w:r>
          </w:p>
        </w:tc>
        <w:tc>
          <w:tcPr>
            <w:tcW w:w="687" w:type="dxa"/>
            <w:tcMar>
              <w:top w:w="28" w:type="dxa"/>
              <w:left w:w="28" w:type="dxa"/>
              <w:bottom w:w="85" w:type="dxa"/>
              <w:right w:w="28" w:type="dxa"/>
            </w:tcMar>
            <w:vAlign w:val="center"/>
            <w:hideMark/>
          </w:tcPr>
          <w:p w14:paraId="2CB6B36D"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30</w:t>
            </w:r>
          </w:p>
        </w:tc>
        <w:tc>
          <w:tcPr>
            <w:tcW w:w="687" w:type="dxa"/>
            <w:tcMar>
              <w:top w:w="28" w:type="dxa"/>
              <w:left w:w="28" w:type="dxa"/>
              <w:bottom w:w="85" w:type="dxa"/>
              <w:right w:w="28" w:type="dxa"/>
            </w:tcMar>
            <w:vAlign w:val="center"/>
          </w:tcPr>
          <w:p w14:paraId="780E146B" w14:textId="1E7FFD55"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78E0662F"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53DE3073"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2.会计核算和资金使用情况</w:t>
            </w:r>
          </w:p>
        </w:tc>
        <w:tc>
          <w:tcPr>
            <w:tcW w:w="5970" w:type="dxa"/>
            <w:gridSpan w:val="3"/>
            <w:tcMar>
              <w:top w:w="28" w:type="dxa"/>
              <w:left w:w="28" w:type="dxa"/>
              <w:bottom w:w="85" w:type="dxa"/>
              <w:right w:w="28" w:type="dxa"/>
            </w:tcMar>
            <w:vAlign w:val="center"/>
            <w:hideMark/>
          </w:tcPr>
          <w:p w14:paraId="0DF58FBC"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①课题承担/参与单位的会计核算是否规范；</w:t>
            </w:r>
          </w:p>
          <w:p w14:paraId="2097DE9D"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②支出与课题任务是否相关、经济合理，开支范围和标准是否符合规定；</w:t>
            </w:r>
          </w:p>
          <w:p w14:paraId="7D43F32A"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③相关资产管理情况；</w:t>
            </w:r>
          </w:p>
          <w:p w14:paraId="32D49310"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④财务档案保存情况。</w:t>
            </w:r>
          </w:p>
          <w:p w14:paraId="201A8995"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lastRenderedPageBreak/>
              <w:t>（如出现挤占、挪用、套取、转移中央财政资金，提供虚假会计资料，拒不提供会计资料，存在问题拒不整改以及其他违反国家财经纪律行为的任意一种，该指标得0分）</w:t>
            </w:r>
          </w:p>
        </w:tc>
        <w:tc>
          <w:tcPr>
            <w:tcW w:w="687" w:type="dxa"/>
            <w:tcMar>
              <w:top w:w="28" w:type="dxa"/>
              <w:left w:w="28" w:type="dxa"/>
              <w:bottom w:w="85" w:type="dxa"/>
              <w:right w:w="28" w:type="dxa"/>
            </w:tcMar>
            <w:vAlign w:val="center"/>
            <w:hideMark/>
          </w:tcPr>
          <w:p w14:paraId="351CD885"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lastRenderedPageBreak/>
              <w:t>40</w:t>
            </w:r>
          </w:p>
        </w:tc>
        <w:tc>
          <w:tcPr>
            <w:tcW w:w="687" w:type="dxa"/>
            <w:tcMar>
              <w:top w:w="28" w:type="dxa"/>
              <w:left w:w="28" w:type="dxa"/>
              <w:bottom w:w="85" w:type="dxa"/>
              <w:right w:w="28" w:type="dxa"/>
            </w:tcMar>
            <w:vAlign w:val="center"/>
          </w:tcPr>
          <w:p w14:paraId="2EAB336B" w14:textId="2F266E3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100CB21" w14:textId="77777777" w:rsidTr="005B4B49">
        <w:trPr>
          <w:gridAfter w:val="1"/>
          <w:wAfter w:w="480" w:type="dxa"/>
          <w:trHeight w:val="227"/>
          <w:jc w:val="center"/>
        </w:trPr>
        <w:tc>
          <w:tcPr>
            <w:tcW w:w="1146" w:type="dxa"/>
            <w:tcMar>
              <w:top w:w="28" w:type="dxa"/>
              <w:left w:w="28" w:type="dxa"/>
              <w:bottom w:w="85" w:type="dxa"/>
              <w:right w:w="28" w:type="dxa"/>
            </w:tcMar>
            <w:vAlign w:val="center"/>
            <w:hideMark/>
          </w:tcPr>
          <w:p w14:paraId="53BD22DE"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3.预算执行与调整情况</w:t>
            </w:r>
          </w:p>
        </w:tc>
        <w:tc>
          <w:tcPr>
            <w:tcW w:w="5970" w:type="dxa"/>
            <w:gridSpan w:val="3"/>
            <w:tcMar>
              <w:top w:w="28" w:type="dxa"/>
              <w:left w:w="28" w:type="dxa"/>
              <w:bottom w:w="85" w:type="dxa"/>
              <w:right w:w="28" w:type="dxa"/>
            </w:tcMar>
            <w:vAlign w:val="center"/>
            <w:hideMark/>
          </w:tcPr>
          <w:p w14:paraId="19EF79FD"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①专项经费预算调整是否履行规定的程序（15分）；</w:t>
            </w:r>
          </w:p>
          <w:p w14:paraId="1327A280"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②专项经费预算执行是否明显过低；（15分，课题专项经费预算执行率低于50%的，由专家根据单位提供的说明进行判断打分，确无合理理由的，得0分）</w:t>
            </w:r>
          </w:p>
        </w:tc>
        <w:tc>
          <w:tcPr>
            <w:tcW w:w="687" w:type="dxa"/>
            <w:tcMar>
              <w:top w:w="28" w:type="dxa"/>
              <w:left w:w="28" w:type="dxa"/>
              <w:bottom w:w="85" w:type="dxa"/>
              <w:right w:w="28" w:type="dxa"/>
            </w:tcMar>
            <w:vAlign w:val="center"/>
            <w:hideMark/>
          </w:tcPr>
          <w:p w14:paraId="7291B5D4"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30</w:t>
            </w:r>
          </w:p>
        </w:tc>
        <w:tc>
          <w:tcPr>
            <w:tcW w:w="687" w:type="dxa"/>
            <w:tcMar>
              <w:top w:w="28" w:type="dxa"/>
              <w:left w:w="28" w:type="dxa"/>
              <w:bottom w:w="85" w:type="dxa"/>
              <w:right w:w="28" w:type="dxa"/>
            </w:tcMar>
            <w:vAlign w:val="center"/>
          </w:tcPr>
          <w:p w14:paraId="5AF98218" w14:textId="705DE5C6"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905F6FF" w14:textId="77777777" w:rsidTr="005B4B49">
        <w:trPr>
          <w:gridAfter w:val="1"/>
          <w:wAfter w:w="480" w:type="dxa"/>
          <w:trHeight w:val="273"/>
          <w:jc w:val="center"/>
        </w:trPr>
        <w:tc>
          <w:tcPr>
            <w:tcW w:w="7116" w:type="dxa"/>
            <w:gridSpan w:val="4"/>
            <w:tcMar>
              <w:top w:w="28" w:type="dxa"/>
              <w:left w:w="28" w:type="dxa"/>
              <w:bottom w:w="85" w:type="dxa"/>
              <w:right w:w="28" w:type="dxa"/>
            </w:tcMar>
            <w:vAlign w:val="center"/>
            <w:hideMark/>
          </w:tcPr>
          <w:p w14:paraId="067D86DC"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评议得分</w:t>
            </w:r>
          </w:p>
        </w:tc>
        <w:tc>
          <w:tcPr>
            <w:tcW w:w="687" w:type="dxa"/>
            <w:tcMar>
              <w:top w:w="28" w:type="dxa"/>
              <w:left w:w="28" w:type="dxa"/>
              <w:bottom w:w="85" w:type="dxa"/>
              <w:right w:w="28" w:type="dxa"/>
            </w:tcMar>
            <w:vAlign w:val="center"/>
            <w:hideMark/>
          </w:tcPr>
          <w:p w14:paraId="18AB5F8B"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100</w:t>
            </w:r>
          </w:p>
        </w:tc>
        <w:tc>
          <w:tcPr>
            <w:tcW w:w="687" w:type="dxa"/>
            <w:tcMar>
              <w:top w:w="28" w:type="dxa"/>
              <w:left w:w="28" w:type="dxa"/>
              <w:bottom w:w="85" w:type="dxa"/>
              <w:right w:w="28" w:type="dxa"/>
            </w:tcMar>
            <w:vAlign w:val="center"/>
          </w:tcPr>
          <w:p w14:paraId="017D2520" w14:textId="5D44E1ED"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44755CB1" w14:textId="77777777" w:rsidTr="005B4B49">
        <w:trPr>
          <w:trHeight w:val="227"/>
          <w:jc w:val="center"/>
        </w:trPr>
        <w:tc>
          <w:tcPr>
            <w:tcW w:w="8503" w:type="dxa"/>
            <w:gridSpan w:val="7"/>
            <w:tcMar>
              <w:top w:w="28" w:type="dxa"/>
              <w:left w:w="28" w:type="dxa"/>
              <w:bottom w:w="85" w:type="dxa"/>
              <w:right w:w="28" w:type="dxa"/>
            </w:tcMar>
            <w:vAlign w:val="center"/>
            <w:hideMark/>
          </w:tcPr>
          <w:p w14:paraId="34E15B39"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黑体" w:eastAsia="黑体" w:hAnsi="黑体" w:cs="宋体" w:hint="eastAsia"/>
                <w:kern w:val="0"/>
                <w:szCs w:val="21"/>
              </w:rPr>
              <w:t>二、资金审核评议情况说明</w:t>
            </w:r>
          </w:p>
        </w:tc>
      </w:tr>
      <w:tr w:rsidR="005B4B49" w:rsidRPr="005B4B49" w14:paraId="6B38432F" w14:textId="77777777" w:rsidTr="005B4B49">
        <w:trPr>
          <w:trHeight w:val="227"/>
          <w:jc w:val="center"/>
        </w:trPr>
        <w:tc>
          <w:tcPr>
            <w:tcW w:w="8503" w:type="dxa"/>
            <w:gridSpan w:val="7"/>
            <w:tcMar>
              <w:top w:w="28" w:type="dxa"/>
              <w:left w:w="28" w:type="dxa"/>
              <w:bottom w:w="85" w:type="dxa"/>
              <w:right w:w="28" w:type="dxa"/>
            </w:tcMar>
            <w:vAlign w:val="center"/>
            <w:hideMark/>
          </w:tcPr>
          <w:p w14:paraId="6571DAF9" w14:textId="369C2AD3" w:rsidR="005B4B49" w:rsidRPr="005B4B49" w:rsidRDefault="005B4B49" w:rsidP="005B4B49">
            <w:pPr>
              <w:widowControl/>
              <w:spacing w:line="300" w:lineRule="atLeast"/>
              <w:rPr>
                <w:rFonts w:ascii="微软雅黑" w:eastAsia="微软雅黑" w:hAnsi="微软雅黑" w:cs="宋体" w:hint="eastAsia"/>
                <w:kern w:val="0"/>
                <w:sz w:val="24"/>
                <w:szCs w:val="24"/>
              </w:rPr>
            </w:pPr>
            <w:r w:rsidRPr="005B4B49">
              <w:rPr>
                <w:rFonts w:ascii="仿宋" w:eastAsia="仿宋" w:hAnsi="仿宋" w:cs="宋体" w:hint="eastAsia"/>
                <w:kern w:val="0"/>
                <w:szCs w:val="21"/>
              </w:rPr>
              <w:t>（一）资金到位和拨付情况：</w:t>
            </w:r>
          </w:p>
          <w:p w14:paraId="5BEA7924" w14:textId="20239F72" w:rsidR="005B4B49" w:rsidRPr="005B4B49" w:rsidRDefault="005B4B49" w:rsidP="005B4B49">
            <w:pPr>
              <w:widowControl/>
              <w:spacing w:line="300" w:lineRule="atLeast"/>
              <w:rPr>
                <w:rFonts w:ascii="微软雅黑" w:eastAsia="微软雅黑" w:hAnsi="微软雅黑" w:cs="宋体" w:hint="eastAsia"/>
                <w:kern w:val="0"/>
                <w:sz w:val="24"/>
                <w:szCs w:val="24"/>
              </w:rPr>
            </w:pPr>
            <w:r w:rsidRPr="005B4B49">
              <w:rPr>
                <w:rFonts w:ascii="仿宋" w:eastAsia="仿宋" w:hAnsi="仿宋" w:cs="宋体" w:hint="eastAsia"/>
                <w:kern w:val="0"/>
                <w:szCs w:val="21"/>
              </w:rPr>
              <w:t>（二）会计核算和资金使用情况：</w:t>
            </w:r>
          </w:p>
          <w:p w14:paraId="4D364F7E" w14:textId="11A89423" w:rsidR="005B4B49" w:rsidRPr="005B4B49" w:rsidRDefault="005B4B49" w:rsidP="005B4B49">
            <w:pPr>
              <w:widowControl/>
              <w:spacing w:line="300" w:lineRule="atLeast"/>
              <w:rPr>
                <w:rFonts w:ascii="微软雅黑" w:eastAsia="微软雅黑" w:hAnsi="微软雅黑" w:cs="宋体" w:hint="eastAsia"/>
                <w:kern w:val="0"/>
                <w:sz w:val="24"/>
                <w:szCs w:val="24"/>
              </w:rPr>
            </w:pPr>
            <w:r w:rsidRPr="005B4B49">
              <w:rPr>
                <w:rFonts w:ascii="仿宋" w:eastAsia="仿宋" w:hAnsi="仿宋" w:cs="宋体" w:hint="eastAsia"/>
                <w:kern w:val="0"/>
                <w:szCs w:val="21"/>
              </w:rPr>
              <w:t>（三）预算执行与调整情况：</w:t>
            </w:r>
          </w:p>
          <w:p w14:paraId="37946074" w14:textId="0B47AD47" w:rsidR="005B4B49" w:rsidRPr="005B4B49" w:rsidRDefault="005B4B49" w:rsidP="005B4B49">
            <w:pPr>
              <w:widowControl/>
              <w:spacing w:line="300" w:lineRule="atLeast"/>
              <w:rPr>
                <w:rFonts w:ascii="微软雅黑" w:eastAsia="微软雅黑" w:hAnsi="微软雅黑" w:cs="宋体" w:hint="eastAsia"/>
                <w:kern w:val="0"/>
                <w:sz w:val="24"/>
                <w:szCs w:val="24"/>
              </w:rPr>
            </w:pPr>
            <w:r w:rsidRPr="005B4B49">
              <w:rPr>
                <w:rFonts w:ascii="仿宋" w:eastAsia="仿宋" w:hAnsi="仿宋" w:cs="宋体" w:hint="eastAsia"/>
                <w:kern w:val="0"/>
                <w:szCs w:val="21"/>
              </w:rPr>
              <w:t>（四）经评议，对审计确认的结余资金进行了审核调整：</w:t>
            </w:r>
          </w:p>
          <w:p w14:paraId="3D3021CF" w14:textId="43788D5C" w:rsidR="005B4B49" w:rsidRPr="005B4B49" w:rsidRDefault="005B4B49" w:rsidP="005B4B49">
            <w:pPr>
              <w:widowControl/>
              <w:spacing w:line="525"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 xml:space="preserve">最终认定本课题结余资金为 </w:t>
            </w:r>
            <w:r>
              <w:rPr>
                <w:rFonts w:ascii="Calibri" w:eastAsia="仿宋" w:hAnsi="Calibri" w:cs="Calibri"/>
                <w:b/>
                <w:bCs/>
                <w:kern w:val="0"/>
                <w:szCs w:val="21"/>
              </w:rPr>
              <w:t xml:space="preserve"> </w:t>
            </w:r>
            <w:r w:rsidRPr="005B4B49">
              <w:rPr>
                <w:rFonts w:ascii="仿宋" w:eastAsia="仿宋" w:hAnsi="仿宋" w:cs="宋体" w:hint="eastAsia"/>
                <w:b/>
                <w:bCs/>
                <w:kern w:val="0"/>
                <w:szCs w:val="21"/>
              </w:rPr>
              <w:t>万元，其中……（明确各参与单位结余）。</w:t>
            </w:r>
          </w:p>
          <w:p w14:paraId="7A8DD657" w14:textId="1209A6CB" w:rsidR="005B4B49" w:rsidRPr="005B4B49" w:rsidRDefault="005B4B49" w:rsidP="005B4B49">
            <w:pPr>
              <w:widowControl/>
              <w:spacing w:line="525"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是否存在严重违法违规问题</w:t>
            </w:r>
            <w:r w:rsidRPr="005B4B49">
              <w:rPr>
                <w:rFonts w:ascii="仿宋" w:eastAsia="仿宋" w:hAnsi="仿宋" w:cs="宋体" w:hint="eastAsia"/>
                <w:kern w:val="0"/>
                <w:szCs w:val="21"/>
              </w:rPr>
              <w:t>□</w:t>
            </w:r>
            <w:r w:rsidRPr="005B4B49">
              <w:rPr>
                <w:rFonts w:ascii="仿宋" w:eastAsia="仿宋" w:hAnsi="仿宋" w:cs="宋体" w:hint="eastAsia"/>
                <w:b/>
                <w:bCs/>
                <w:kern w:val="0"/>
                <w:szCs w:val="21"/>
              </w:rPr>
              <w:t>是</w:t>
            </w:r>
            <w:r w:rsidRPr="005B4B49">
              <w:rPr>
                <w:rFonts w:ascii="仿宋" w:eastAsia="仿宋" w:hAnsi="仿宋" w:cs="宋体" w:hint="eastAsia"/>
                <w:kern w:val="0"/>
                <w:szCs w:val="21"/>
              </w:rPr>
              <w:t>□</w:t>
            </w:r>
            <w:r w:rsidRPr="005B4B49">
              <w:rPr>
                <w:rFonts w:ascii="仿宋" w:eastAsia="仿宋" w:hAnsi="仿宋" w:cs="宋体" w:hint="eastAsia"/>
                <w:b/>
                <w:bCs/>
                <w:kern w:val="0"/>
                <w:szCs w:val="21"/>
              </w:rPr>
              <w:t>否</w:t>
            </w:r>
          </w:p>
          <w:p w14:paraId="2E64C723" w14:textId="77777777" w:rsidR="005B4B49" w:rsidRPr="005B4B49" w:rsidRDefault="005B4B49" w:rsidP="005B4B49">
            <w:pPr>
              <w:widowControl/>
              <w:spacing w:line="525"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如存在，请明确具体问题：</w:t>
            </w:r>
          </w:p>
        </w:tc>
      </w:tr>
      <w:tr w:rsidR="005B4B49" w:rsidRPr="005B4B49" w14:paraId="1CB9DCC0" w14:textId="77777777" w:rsidTr="005B4B49">
        <w:trPr>
          <w:trHeight w:val="227"/>
          <w:jc w:val="center"/>
        </w:trPr>
        <w:tc>
          <w:tcPr>
            <w:tcW w:w="8503" w:type="dxa"/>
            <w:gridSpan w:val="7"/>
            <w:tcMar>
              <w:top w:w="28" w:type="dxa"/>
              <w:left w:w="28" w:type="dxa"/>
              <w:bottom w:w="85" w:type="dxa"/>
              <w:right w:w="28" w:type="dxa"/>
            </w:tcMar>
            <w:vAlign w:val="center"/>
            <w:hideMark/>
          </w:tcPr>
          <w:p w14:paraId="68764820" w14:textId="128CE5A4"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仿宋" w:eastAsia="仿宋" w:hAnsi="仿宋" w:cs="宋体" w:hint="eastAsia"/>
                <w:kern w:val="0"/>
                <w:szCs w:val="21"/>
              </w:rPr>
              <w:t>评议专家签字：</w:t>
            </w:r>
            <w:r>
              <w:rPr>
                <w:rFonts w:ascii="Calibri" w:eastAsia="仿宋" w:hAnsi="Calibri" w:cs="Calibri"/>
                <w:kern w:val="0"/>
                <w:szCs w:val="21"/>
              </w:rPr>
              <w:t xml:space="preserve">                                    </w:t>
            </w:r>
            <w:bookmarkStart w:id="0" w:name="_GoBack"/>
            <w:bookmarkEnd w:id="0"/>
            <w:r w:rsidRPr="005B4B49">
              <w:rPr>
                <w:rFonts w:ascii="仿宋" w:eastAsia="仿宋" w:hAnsi="仿宋" w:cs="宋体" w:hint="eastAsia"/>
                <w:kern w:val="0"/>
                <w:szCs w:val="21"/>
              </w:rPr>
              <w:t>日期：</w:t>
            </w:r>
          </w:p>
        </w:tc>
      </w:tr>
    </w:tbl>
    <w:p w14:paraId="303B8D20" w14:textId="527D03DC" w:rsidR="005B4B49" w:rsidRDefault="005B4B49" w:rsidP="005B4B49">
      <w:pPr>
        <w:widowControl/>
        <w:shd w:val="clear" w:color="auto" w:fill="FFFFFF"/>
        <w:spacing w:line="525" w:lineRule="atLeast"/>
        <w:jc w:val="left"/>
        <w:outlineLvl w:val="0"/>
        <w:rPr>
          <w:rFonts w:ascii="微软雅黑" w:eastAsia="微软雅黑" w:hAnsi="微软雅黑" w:cs="宋体"/>
          <w:b/>
          <w:bCs/>
          <w:color w:val="000000"/>
          <w:kern w:val="36"/>
          <w:sz w:val="48"/>
          <w:szCs w:val="48"/>
        </w:rPr>
      </w:pPr>
    </w:p>
    <w:p w14:paraId="7BE670A9" w14:textId="13C6176E" w:rsidR="005B4B49" w:rsidRPr="005B4B49" w:rsidRDefault="005B4B49" w:rsidP="005B4B49">
      <w:pPr>
        <w:widowControl/>
        <w:jc w:val="left"/>
        <w:rPr>
          <w:rFonts w:ascii="微软雅黑" w:eastAsia="微软雅黑" w:hAnsi="微软雅黑" w:cs="宋体" w:hint="eastAsia"/>
          <w:b/>
          <w:bCs/>
          <w:color w:val="000000"/>
          <w:kern w:val="36"/>
          <w:sz w:val="48"/>
          <w:szCs w:val="48"/>
        </w:rPr>
      </w:pPr>
      <w:r>
        <w:rPr>
          <w:rFonts w:ascii="微软雅黑" w:eastAsia="微软雅黑" w:hAnsi="微软雅黑" w:cs="宋体"/>
          <w:b/>
          <w:bCs/>
          <w:color w:val="000000"/>
          <w:kern w:val="36"/>
          <w:sz w:val="48"/>
          <w:szCs w:val="48"/>
        </w:rPr>
        <w:br w:type="page"/>
      </w:r>
    </w:p>
    <w:p w14:paraId="77A1E115" w14:textId="77777777" w:rsidR="005B4B49" w:rsidRPr="005B4B49" w:rsidRDefault="005B4B49" w:rsidP="005B4B49">
      <w:pPr>
        <w:widowControl/>
        <w:shd w:val="clear" w:color="auto" w:fill="FFFFFF"/>
        <w:spacing w:line="525" w:lineRule="atLeast"/>
        <w:jc w:val="left"/>
        <w:outlineLvl w:val="0"/>
        <w:rPr>
          <w:rFonts w:ascii="微软雅黑" w:eastAsia="微软雅黑" w:hAnsi="微软雅黑" w:cs="宋体" w:hint="eastAsia"/>
          <w:b/>
          <w:bCs/>
          <w:color w:val="000000"/>
          <w:kern w:val="36"/>
          <w:sz w:val="48"/>
          <w:szCs w:val="48"/>
        </w:rPr>
      </w:pPr>
      <w:r w:rsidRPr="005B4B49">
        <w:rPr>
          <w:rFonts w:ascii="黑体" w:eastAsia="黑体" w:hAnsi="黑体" w:cs="宋体" w:hint="eastAsia"/>
          <w:b/>
          <w:bCs/>
          <w:color w:val="000000"/>
          <w:kern w:val="36"/>
          <w:sz w:val="27"/>
          <w:szCs w:val="27"/>
        </w:rPr>
        <w:lastRenderedPageBreak/>
        <w:t>附件2</w:t>
      </w:r>
    </w:p>
    <w:p w14:paraId="1844E861" w14:textId="77777777" w:rsidR="005B4B49" w:rsidRPr="005B4B49" w:rsidRDefault="005B4B49" w:rsidP="005B4B49">
      <w:pPr>
        <w:widowControl/>
        <w:shd w:val="clear" w:color="auto" w:fill="FFFFFF"/>
        <w:spacing w:line="300" w:lineRule="atLeast"/>
        <w:jc w:val="center"/>
        <w:rPr>
          <w:rFonts w:ascii="微软雅黑" w:eastAsia="微软雅黑" w:hAnsi="微软雅黑" w:cs="宋体" w:hint="eastAsia"/>
          <w:color w:val="000000"/>
          <w:kern w:val="0"/>
          <w:sz w:val="27"/>
          <w:szCs w:val="27"/>
        </w:rPr>
      </w:pPr>
      <w:r w:rsidRPr="005B4B49">
        <w:rPr>
          <w:rFonts w:ascii="长城小标宋体" w:eastAsia="长城小标宋体" w:hAnsi="微软雅黑" w:cs="宋体" w:hint="eastAsia"/>
          <w:b/>
          <w:bCs/>
          <w:color w:val="000000"/>
          <w:kern w:val="0"/>
          <w:sz w:val="36"/>
          <w:szCs w:val="36"/>
        </w:rPr>
        <w:t>专家组课题资金评议打分表</w:t>
      </w:r>
    </w:p>
    <w:p w14:paraId="26938D8F" w14:textId="77777777" w:rsidR="005B4B49" w:rsidRPr="005B4B49" w:rsidRDefault="005B4B49" w:rsidP="005B4B4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5B4B49">
        <w:rPr>
          <w:rFonts w:ascii="楷体_GB2312" w:eastAsia="楷体_GB2312" w:hAnsi="微软雅黑" w:cs="宋体" w:hint="eastAsia"/>
          <w:color w:val="000000"/>
          <w:kern w:val="0"/>
          <w:sz w:val="32"/>
          <w:szCs w:val="32"/>
        </w:rPr>
        <w:t>（参考格式）</w:t>
      </w:r>
    </w:p>
    <w:tbl>
      <w:tblPr>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47"/>
        <w:gridCol w:w="330"/>
        <w:gridCol w:w="1078"/>
        <w:gridCol w:w="1189"/>
        <w:gridCol w:w="1189"/>
        <w:gridCol w:w="1189"/>
        <w:gridCol w:w="53"/>
        <w:gridCol w:w="1136"/>
        <w:gridCol w:w="1192"/>
      </w:tblGrid>
      <w:tr w:rsidR="005B4B49" w:rsidRPr="005B4B49" w14:paraId="73EECD1F" w14:textId="77777777" w:rsidTr="005B4B49">
        <w:trPr>
          <w:trHeight w:val="454"/>
          <w:jc w:val="center"/>
        </w:trPr>
        <w:tc>
          <w:tcPr>
            <w:tcW w:w="1147" w:type="dxa"/>
            <w:tcMar>
              <w:top w:w="57" w:type="dxa"/>
              <w:left w:w="57" w:type="dxa"/>
              <w:bottom w:w="57" w:type="dxa"/>
              <w:right w:w="57" w:type="dxa"/>
            </w:tcMar>
            <w:vAlign w:val="center"/>
            <w:hideMark/>
          </w:tcPr>
          <w:p w14:paraId="05AA62E5"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课题编号</w:t>
            </w:r>
          </w:p>
        </w:tc>
        <w:tc>
          <w:tcPr>
            <w:tcW w:w="2597" w:type="dxa"/>
            <w:gridSpan w:val="3"/>
            <w:tcMar>
              <w:top w:w="57" w:type="dxa"/>
              <w:left w:w="57" w:type="dxa"/>
              <w:bottom w:w="57" w:type="dxa"/>
              <w:right w:w="57" w:type="dxa"/>
            </w:tcMar>
            <w:vAlign w:val="center"/>
          </w:tcPr>
          <w:p w14:paraId="74A0AAA7" w14:textId="6F828459"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431" w:type="dxa"/>
            <w:gridSpan w:val="3"/>
            <w:tcMar>
              <w:top w:w="57" w:type="dxa"/>
              <w:left w:w="57" w:type="dxa"/>
              <w:bottom w:w="57" w:type="dxa"/>
              <w:right w:w="57" w:type="dxa"/>
            </w:tcMar>
            <w:vAlign w:val="center"/>
            <w:hideMark/>
          </w:tcPr>
          <w:p w14:paraId="52BFC31A"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课题承担单位</w:t>
            </w:r>
          </w:p>
        </w:tc>
        <w:tc>
          <w:tcPr>
            <w:tcW w:w="2328" w:type="dxa"/>
            <w:gridSpan w:val="2"/>
            <w:tcMar>
              <w:top w:w="57" w:type="dxa"/>
              <w:left w:w="57" w:type="dxa"/>
              <w:bottom w:w="57" w:type="dxa"/>
              <w:right w:w="57" w:type="dxa"/>
            </w:tcMar>
            <w:vAlign w:val="center"/>
          </w:tcPr>
          <w:p w14:paraId="21AC8ECB" w14:textId="35560FAE"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5EE74621" w14:textId="77777777" w:rsidTr="005B4B49">
        <w:trPr>
          <w:trHeight w:val="454"/>
          <w:jc w:val="center"/>
        </w:trPr>
        <w:tc>
          <w:tcPr>
            <w:tcW w:w="1147" w:type="dxa"/>
            <w:tcMar>
              <w:top w:w="57" w:type="dxa"/>
              <w:left w:w="57" w:type="dxa"/>
              <w:bottom w:w="57" w:type="dxa"/>
              <w:right w:w="57" w:type="dxa"/>
            </w:tcMar>
            <w:vAlign w:val="center"/>
            <w:hideMark/>
          </w:tcPr>
          <w:p w14:paraId="2B401420"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课题名称</w:t>
            </w:r>
          </w:p>
        </w:tc>
        <w:tc>
          <w:tcPr>
            <w:tcW w:w="2597" w:type="dxa"/>
            <w:gridSpan w:val="3"/>
            <w:tcMar>
              <w:top w:w="57" w:type="dxa"/>
              <w:left w:w="57" w:type="dxa"/>
              <w:bottom w:w="57" w:type="dxa"/>
              <w:right w:w="57" w:type="dxa"/>
            </w:tcMar>
            <w:vAlign w:val="center"/>
          </w:tcPr>
          <w:p w14:paraId="5450DED3" w14:textId="7D1C4E5A"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431" w:type="dxa"/>
            <w:gridSpan w:val="3"/>
            <w:tcMar>
              <w:top w:w="57" w:type="dxa"/>
              <w:left w:w="57" w:type="dxa"/>
              <w:bottom w:w="57" w:type="dxa"/>
              <w:right w:w="57" w:type="dxa"/>
            </w:tcMar>
            <w:vAlign w:val="center"/>
            <w:hideMark/>
          </w:tcPr>
          <w:p w14:paraId="3D811E44"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课题负责人</w:t>
            </w:r>
          </w:p>
        </w:tc>
        <w:tc>
          <w:tcPr>
            <w:tcW w:w="2328" w:type="dxa"/>
            <w:gridSpan w:val="2"/>
            <w:tcMar>
              <w:top w:w="57" w:type="dxa"/>
              <w:left w:w="57" w:type="dxa"/>
              <w:bottom w:w="57" w:type="dxa"/>
              <w:right w:w="57" w:type="dxa"/>
            </w:tcMar>
            <w:vAlign w:val="center"/>
          </w:tcPr>
          <w:p w14:paraId="1D72F9D6" w14:textId="41A46645"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49C1891F" w14:textId="77777777" w:rsidTr="005B4B49">
        <w:trPr>
          <w:trHeight w:val="454"/>
          <w:jc w:val="center"/>
        </w:trPr>
        <w:tc>
          <w:tcPr>
            <w:tcW w:w="1147" w:type="dxa"/>
            <w:vMerge w:val="restart"/>
            <w:tcMar>
              <w:top w:w="57" w:type="dxa"/>
              <w:left w:w="57" w:type="dxa"/>
              <w:bottom w:w="57" w:type="dxa"/>
              <w:right w:w="57" w:type="dxa"/>
            </w:tcMar>
            <w:vAlign w:val="center"/>
            <w:hideMark/>
          </w:tcPr>
          <w:p w14:paraId="697A5373"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总经费</w:t>
            </w:r>
          </w:p>
        </w:tc>
        <w:tc>
          <w:tcPr>
            <w:tcW w:w="2597" w:type="dxa"/>
            <w:gridSpan w:val="3"/>
            <w:vMerge w:val="restart"/>
            <w:tcMar>
              <w:top w:w="57" w:type="dxa"/>
              <w:left w:w="57" w:type="dxa"/>
              <w:bottom w:w="57" w:type="dxa"/>
              <w:right w:w="57" w:type="dxa"/>
            </w:tcMar>
            <w:vAlign w:val="center"/>
          </w:tcPr>
          <w:p w14:paraId="14E05F76" w14:textId="41F6D4FF"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2431" w:type="dxa"/>
            <w:gridSpan w:val="3"/>
            <w:tcMar>
              <w:top w:w="57" w:type="dxa"/>
              <w:left w:w="57" w:type="dxa"/>
              <w:bottom w:w="57" w:type="dxa"/>
              <w:right w:w="57" w:type="dxa"/>
            </w:tcMar>
            <w:vAlign w:val="center"/>
            <w:hideMark/>
          </w:tcPr>
          <w:p w14:paraId="7EBAEEEE"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中央财政资金</w:t>
            </w:r>
          </w:p>
        </w:tc>
        <w:tc>
          <w:tcPr>
            <w:tcW w:w="2328" w:type="dxa"/>
            <w:gridSpan w:val="2"/>
            <w:tcMar>
              <w:top w:w="57" w:type="dxa"/>
              <w:left w:w="57" w:type="dxa"/>
              <w:bottom w:w="57" w:type="dxa"/>
              <w:right w:w="57" w:type="dxa"/>
            </w:tcMar>
            <w:vAlign w:val="center"/>
          </w:tcPr>
          <w:p w14:paraId="646D2216" w14:textId="5AF439A9"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48AE2198" w14:textId="77777777" w:rsidTr="005B4B49">
        <w:trPr>
          <w:trHeight w:val="454"/>
          <w:jc w:val="center"/>
        </w:trPr>
        <w:tc>
          <w:tcPr>
            <w:tcW w:w="0" w:type="auto"/>
            <w:vMerge/>
            <w:vAlign w:val="center"/>
            <w:hideMark/>
          </w:tcPr>
          <w:p w14:paraId="20B65004" w14:textId="77777777" w:rsidR="005B4B49" w:rsidRPr="005B4B49" w:rsidRDefault="005B4B49" w:rsidP="005B4B49">
            <w:pPr>
              <w:widowControl/>
              <w:jc w:val="left"/>
              <w:rPr>
                <w:rFonts w:ascii="微软雅黑" w:eastAsia="微软雅黑" w:hAnsi="微软雅黑" w:cs="宋体"/>
                <w:kern w:val="0"/>
                <w:sz w:val="24"/>
                <w:szCs w:val="24"/>
              </w:rPr>
            </w:pPr>
          </w:p>
        </w:tc>
        <w:tc>
          <w:tcPr>
            <w:tcW w:w="0" w:type="auto"/>
            <w:gridSpan w:val="3"/>
            <w:vMerge/>
            <w:vAlign w:val="center"/>
          </w:tcPr>
          <w:p w14:paraId="0D28768F" w14:textId="77777777" w:rsidR="005B4B49" w:rsidRPr="005B4B49" w:rsidRDefault="005B4B49" w:rsidP="005B4B49">
            <w:pPr>
              <w:widowControl/>
              <w:jc w:val="left"/>
              <w:rPr>
                <w:rFonts w:ascii="微软雅黑" w:eastAsia="微软雅黑" w:hAnsi="微软雅黑" w:cs="宋体"/>
                <w:kern w:val="0"/>
                <w:sz w:val="24"/>
                <w:szCs w:val="24"/>
              </w:rPr>
            </w:pPr>
          </w:p>
        </w:tc>
        <w:tc>
          <w:tcPr>
            <w:tcW w:w="2431" w:type="dxa"/>
            <w:gridSpan w:val="3"/>
            <w:tcMar>
              <w:top w:w="57" w:type="dxa"/>
              <w:left w:w="57" w:type="dxa"/>
              <w:bottom w:w="57" w:type="dxa"/>
              <w:right w:w="57" w:type="dxa"/>
            </w:tcMar>
            <w:vAlign w:val="center"/>
            <w:hideMark/>
          </w:tcPr>
          <w:p w14:paraId="6458FBE7"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其他来源资金</w:t>
            </w:r>
          </w:p>
        </w:tc>
        <w:tc>
          <w:tcPr>
            <w:tcW w:w="2328" w:type="dxa"/>
            <w:gridSpan w:val="2"/>
            <w:tcMar>
              <w:top w:w="57" w:type="dxa"/>
              <w:left w:w="57" w:type="dxa"/>
              <w:bottom w:w="57" w:type="dxa"/>
              <w:right w:w="57" w:type="dxa"/>
            </w:tcMar>
            <w:vAlign w:val="center"/>
          </w:tcPr>
          <w:p w14:paraId="44C4B059" w14:textId="6654E501"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005A2759" w14:textId="77777777" w:rsidTr="005B4B49">
        <w:trPr>
          <w:trHeight w:val="360"/>
          <w:jc w:val="center"/>
        </w:trPr>
        <w:tc>
          <w:tcPr>
            <w:tcW w:w="8503" w:type="dxa"/>
            <w:gridSpan w:val="9"/>
            <w:tcMar>
              <w:top w:w="57" w:type="dxa"/>
              <w:left w:w="57" w:type="dxa"/>
              <w:bottom w:w="57" w:type="dxa"/>
              <w:right w:w="57" w:type="dxa"/>
            </w:tcMar>
            <w:vAlign w:val="center"/>
            <w:hideMark/>
          </w:tcPr>
          <w:p w14:paraId="5B4BA733"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黑体" w:eastAsia="黑体" w:hAnsi="黑体" w:cs="宋体" w:hint="eastAsia"/>
                <w:kern w:val="0"/>
                <w:szCs w:val="21"/>
              </w:rPr>
              <w:t>一、评分表</w:t>
            </w:r>
          </w:p>
        </w:tc>
      </w:tr>
      <w:tr w:rsidR="005B4B49" w:rsidRPr="005B4B49" w14:paraId="383FC9C7" w14:textId="77777777" w:rsidTr="005B4B49">
        <w:trPr>
          <w:trHeight w:val="454"/>
          <w:jc w:val="center"/>
        </w:trPr>
        <w:tc>
          <w:tcPr>
            <w:tcW w:w="1477" w:type="dxa"/>
            <w:gridSpan w:val="2"/>
            <w:tcMar>
              <w:top w:w="57" w:type="dxa"/>
              <w:left w:w="57" w:type="dxa"/>
              <w:bottom w:w="57" w:type="dxa"/>
              <w:right w:w="57" w:type="dxa"/>
            </w:tcMar>
            <w:vAlign w:val="center"/>
            <w:hideMark/>
          </w:tcPr>
          <w:p w14:paraId="1DA4305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指标</w:t>
            </w:r>
          </w:p>
        </w:tc>
        <w:tc>
          <w:tcPr>
            <w:tcW w:w="1078" w:type="dxa"/>
            <w:tcMar>
              <w:top w:w="57" w:type="dxa"/>
              <w:left w:w="57" w:type="dxa"/>
              <w:bottom w:w="57" w:type="dxa"/>
              <w:right w:w="57" w:type="dxa"/>
            </w:tcMar>
            <w:vAlign w:val="center"/>
            <w:hideMark/>
          </w:tcPr>
          <w:p w14:paraId="3EDE42A2"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分值</w:t>
            </w:r>
          </w:p>
        </w:tc>
        <w:tc>
          <w:tcPr>
            <w:tcW w:w="1189" w:type="dxa"/>
            <w:tcMar>
              <w:top w:w="57" w:type="dxa"/>
              <w:left w:w="57" w:type="dxa"/>
              <w:bottom w:w="57" w:type="dxa"/>
              <w:right w:w="57" w:type="dxa"/>
            </w:tcMar>
            <w:vAlign w:val="center"/>
            <w:hideMark/>
          </w:tcPr>
          <w:p w14:paraId="6FAF1358"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评分1</w:t>
            </w:r>
          </w:p>
        </w:tc>
        <w:tc>
          <w:tcPr>
            <w:tcW w:w="1189" w:type="dxa"/>
            <w:tcMar>
              <w:top w:w="57" w:type="dxa"/>
              <w:left w:w="57" w:type="dxa"/>
              <w:bottom w:w="57" w:type="dxa"/>
              <w:right w:w="57" w:type="dxa"/>
            </w:tcMar>
            <w:vAlign w:val="center"/>
            <w:hideMark/>
          </w:tcPr>
          <w:p w14:paraId="2A8616A6"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评分2</w:t>
            </w:r>
          </w:p>
        </w:tc>
        <w:tc>
          <w:tcPr>
            <w:tcW w:w="1189" w:type="dxa"/>
            <w:tcMar>
              <w:top w:w="57" w:type="dxa"/>
              <w:left w:w="57" w:type="dxa"/>
              <w:bottom w:w="57" w:type="dxa"/>
              <w:right w:w="57" w:type="dxa"/>
            </w:tcMar>
            <w:vAlign w:val="center"/>
            <w:hideMark/>
          </w:tcPr>
          <w:p w14:paraId="751FA58F"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评分3</w:t>
            </w:r>
          </w:p>
        </w:tc>
        <w:tc>
          <w:tcPr>
            <w:tcW w:w="1189" w:type="dxa"/>
            <w:gridSpan w:val="2"/>
            <w:tcMar>
              <w:top w:w="57" w:type="dxa"/>
              <w:left w:w="57" w:type="dxa"/>
              <w:bottom w:w="57" w:type="dxa"/>
              <w:right w:w="57" w:type="dxa"/>
            </w:tcMar>
            <w:vAlign w:val="center"/>
            <w:hideMark/>
          </w:tcPr>
          <w:p w14:paraId="5A1F552F"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评分4</w:t>
            </w:r>
          </w:p>
        </w:tc>
        <w:tc>
          <w:tcPr>
            <w:tcW w:w="1192" w:type="dxa"/>
            <w:tcMar>
              <w:top w:w="57" w:type="dxa"/>
              <w:left w:w="57" w:type="dxa"/>
              <w:bottom w:w="57" w:type="dxa"/>
              <w:right w:w="57" w:type="dxa"/>
            </w:tcMar>
            <w:vAlign w:val="center"/>
            <w:hideMark/>
          </w:tcPr>
          <w:p w14:paraId="7F13DE30"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最终评分</w:t>
            </w:r>
          </w:p>
        </w:tc>
      </w:tr>
      <w:tr w:rsidR="005B4B49" w:rsidRPr="005B4B49" w14:paraId="1BF6991A" w14:textId="77777777" w:rsidTr="005B4B49">
        <w:trPr>
          <w:trHeight w:val="454"/>
          <w:jc w:val="center"/>
        </w:trPr>
        <w:tc>
          <w:tcPr>
            <w:tcW w:w="1477" w:type="dxa"/>
            <w:gridSpan w:val="2"/>
            <w:tcMar>
              <w:top w:w="57" w:type="dxa"/>
              <w:left w:w="57" w:type="dxa"/>
              <w:bottom w:w="57" w:type="dxa"/>
              <w:right w:w="57" w:type="dxa"/>
            </w:tcMar>
            <w:vAlign w:val="center"/>
            <w:hideMark/>
          </w:tcPr>
          <w:p w14:paraId="022CB854"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1.资金到位和拨付情况</w:t>
            </w:r>
          </w:p>
        </w:tc>
        <w:tc>
          <w:tcPr>
            <w:tcW w:w="1078" w:type="dxa"/>
            <w:tcMar>
              <w:top w:w="57" w:type="dxa"/>
              <w:left w:w="57" w:type="dxa"/>
              <w:bottom w:w="57" w:type="dxa"/>
              <w:right w:w="57" w:type="dxa"/>
            </w:tcMar>
            <w:vAlign w:val="center"/>
            <w:hideMark/>
          </w:tcPr>
          <w:p w14:paraId="08A82A9D"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30</w:t>
            </w:r>
          </w:p>
        </w:tc>
        <w:tc>
          <w:tcPr>
            <w:tcW w:w="1189" w:type="dxa"/>
            <w:tcMar>
              <w:top w:w="57" w:type="dxa"/>
              <w:left w:w="57" w:type="dxa"/>
              <w:bottom w:w="57" w:type="dxa"/>
              <w:right w:w="57" w:type="dxa"/>
            </w:tcMar>
            <w:vAlign w:val="center"/>
          </w:tcPr>
          <w:p w14:paraId="36777013" w14:textId="67A52216"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1F136BBA" w14:textId="4D664656"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4718792A" w14:textId="68101E46"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gridSpan w:val="2"/>
            <w:tcMar>
              <w:top w:w="57" w:type="dxa"/>
              <w:left w:w="57" w:type="dxa"/>
              <w:bottom w:w="57" w:type="dxa"/>
              <w:right w:w="57" w:type="dxa"/>
            </w:tcMar>
            <w:vAlign w:val="center"/>
          </w:tcPr>
          <w:p w14:paraId="10ED1BC0" w14:textId="4071C7F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92" w:type="dxa"/>
            <w:tcMar>
              <w:top w:w="57" w:type="dxa"/>
              <w:left w:w="57" w:type="dxa"/>
              <w:bottom w:w="57" w:type="dxa"/>
              <w:right w:w="57" w:type="dxa"/>
            </w:tcMar>
            <w:vAlign w:val="center"/>
          </w:tcPr>
          <w:p w14:paraId="734E3FE8" w14:textId="61E244AF"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64FFCCE3" w14:textId="77777777" w:rsidTr="005B4B49">
        <w:trPr>
          <w:trHeight w:val="454"/>
          <w:jc w:val="center"/>
        </w:trPr>
        <w:tc>
          <w:tcPr>
            <w:tcW w:w="1477" w:type="dxa"/>
            <w:gridSpan w:val="2"/>
            <w:tcMar>
              <w:top w:w="57" w:type="dxa"/>
              <w:left w:w="57" w:type="dxa"/>
              <w:bottom w:w="57" w:type="dxa"/>
              <w:right w:w="57" w:type="dxa"/>
            </w:tcMar>
            <w:vAlign w:val="center"/>
            <w:hideMark/>
          </w:tcPr>
          <w:p w14:paraId="5E5C2A9F"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2.会计核算和资金使用情况</w:t>
            </w:r>
          </w:p>
        </w:tc>
        <w:tc>
          <w:tcPr>
            <w:tcW w:w="1078" w:type="dxa"/>
            <w:tcMar>
              <w:top w:w="57" w:type="dxa"/>
              <w:left w:w="57" w:type="dxa"/>
              <w:bottom w:w="57" w:type="dxa"/>
              <w:right w:w="57" w:type="dxa"/>
            </w:tcMar>
            <w:vAlign w:val="center"/>
            <w:hideMark/>
          </w:tcPr>
          <w:p w14:paraId="10DC0E1A"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40</w:t>
            </w:r>
          </w:p>
        </w:tc>
        <w:tc>
          <w:tcPr>
            <w:tcW w:w="1189" w:type="dxa"/>
            <w:tcMar>
              <w:top w:w="57" w:type="dxa"/>
              <w:left w:w="57" w:type="dxa"/>
              <w:bottom w:w="57" w:type="dxa"/>
              <w:right w:w="57" w:type="dxa"/>
            </w:tcMar>
            <w:vAlign w:val="center"/>
          </w:tcPr>
          <w:p w14:paraId="6515A3FB" w14:textId="4A3EE6AC"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0A40B84B" w14:textId="7C3CF98F"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6FEABC22" w14:textId="5898E2AD"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gridSpan w:val="2"/>
            <w:tcMar>
              <w:top w:w="57" w:type="dxa"/>
              <w:left w:w="57" w:type="dxa"/>
              <w:bottom w:w="57" w:type="dxa"/>
              <w:right w:w="57" w:type="dxa"/>
            </w:tcMar>
            <w:vAlign w:val="center"/>
          </w:tcPr>
          <w:p w14:paraId="1B40489C" w14:textId="03FB3E7D"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92" w:type="dxa"/>
            <w:tcMar>
              <w:top w:w="57" w:type="dxa"/>
              <w:left w:w="57" w:type="dxa"/>
              <w:bottom w:w="57" w:type="dxa"/>
              <w:right w:w="57" w:type="dxa"/>
            </w:tcMar>
            <w:vAlign w:val="center"/>
          </w:tcPr>
          <w:p w14:paraId="0C2E3DA6" w14:textId="4519A5D2"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09B63CBE" w14:textId="77777777" w:rsidTr="005B4B49">
        <w:trPr>
          <w:trHeight w:val="454"/>
          <w:jc w:val="center"/>
        </w:trPr>
        <w:tc>
          <w:tcPr>
            <w:tcW w:w="1477" w:type="dxa"/>
            <w:gridSpan w:val="2"/>
            <w:tcMar>
              <w:top w:w="57" w:type="dxa"/>
              <w:left w:w="57" w:type="dxa"/>
              <w:bottom w:w="57" w:type="dxa"/>
              <w:right w:w="57" w:type="dxa"/>
            </w:tcMar>
            <w:vAlign w:val="center"/>
            <w:hideMark/>
          </w:tcPr>
          <w:p w14:paraId="44641A86" w14:textId="77777777" w:rsidR="005B4B49" w:rsidRPr="005B4B49" w:rsidRDefault="005B4B49" w:rsidP="005B4B49">
            <w:pPr>
              <w:widowControl/>
              <w:spacing w:line="525" w:lineRule="atLeast"/>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3.预算执行与调整情况</w:t>
            </w:r>
          </w:p>
        </w:tc>
        <w:tc>
          <w:tcPr>
            <w:tcW w:w="1078" w:type="dxa"/>
            <w:tcMar>
              <w:top w:w="57" w:type="dxa"/>
              <w:left w:w="57" w:type="dxa"/>
              <w:bottom w:w="57" w:type="dxa"/>
              <w:right w:w="57" w:type="dxa"/>
            </w:tcMar>
            <w:vAlign w:val="center"/>
            <w:hideMark/>
          </w:tcPr>
          <w:p w14:paraId="4F5A5C66"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30</w:t>
            </w:r>
          </w:p>
        </w:tc>
        <w:tc>
          <w:tcPr>
            <w:tcW w:w="1189" w:type="dxa"/>
            <w:tcMar>
              <w:top w:w="57" w:type="dxa"/>
              <w:left w:w="57" w:type="dxa"/>
              <w:bottom w:w="57" w:type="dxa"/>
              <w:right w:w="57" w:type="dxa"/>
            </w:tcMar>
            <w:vAlign w:val="center"/>
          </w:tcPr>
          <w:p w14:paraId="5897871A" w14:textId="6BEEDB73"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4826C650" w14:textId="69909D49"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1292CB0C" w14:textId="6F92B0AC"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gridSpan w:val="2"/>
            <w:tcMar>
              <w:top w:w="57" w:type="dxa"/>
              <w:left w:w="57" w:type="dxa"/>
              <w:bottom w:w="57" w:type="dxa"/>
              <w:right w:w="57" w:type="dxa"/>
            </w:tcMar>
            <w:vAlign w:val="center"/>
          </w:tcPr>
          <w:p w14:paraId="248458FD" w14:textId="0AF4E21A"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92" w:type="dxa"/>
            <w:tcMar>
              <w:top w:w="57" w:type="dxa"/>
              <w:left w:w="57" w:type="dxa"/>
              <w:bottom w:w="57" w:type="dxa"/>
              <w:right w:w="57" w:type="dxa"/>
            </w:tcMar>
            <w:vAlign w:val="center"/>
          </w:tcPr>
          <w:p w14:paraId="04569C49" w14:textId="6A243AE9"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189689D5" w14:textId="77777777" w:rsidTr="005B4B49">
        <w:trPr>
          <w:trHeight w:val="454"/>
          <w:jc w:val="center"/>
        </w:trPr>
        <w:tc>
          <w:tcPr>
            <w:tcW w:w="1477" w:type="dxa"/>
            <w:gridSpan w:val="2"/>
            <w:tcMar>
              <w:top w:w="57" w:type="dxa"/>
              <w:left w:w="57" w:type="dxa"/>
              <w:bottom w:w="57" w:type="dxa"/>
              <w:right w:w="57" w:type="dxa"/>
            </w:tcMar>
            <w:vAlign w:val="center"/>
            <w:hideMark/>
          </w:tcPr>
          <w:p w14:paraId="2F44FC8C"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评议得分</w:t>
            </w:r>
          </w:p>
        </w:tc>
        <w:tc>
          <w:tcPr>
            <w:tcW w:w="1078" w:type="dxa"/>
            <w:tcMar>
              <w:top w:w="57" w:type="dxa"/>
              <w:left w:w="57" w:type="dxa"/>
              <w:bottom w:w="57" w:type="dxa"/>
              <w:right w:w="57" w:type="dxa"/>
            </w:tcMar>
            <w:vAlign w:val="center"/>
            <w:hideMark/>
          </w:tcPr>
          <w:p w14:paraId="04995131"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100</w:t>
            </w:r>
          </w:p>
        </w:tc>
        <w:tc>
          <w:tcPr>
            <w:tcW w:w="1189" w:type="dxa"/>
            <w:tcMar>
              <w:top w:w="57" w:type="dxa"/>
              <w:left w:w="57" w:type="dxa"/>
              <w:bottom w:w="57" w:type="dxa"/>
              <w:right w:w="57" w:type="dxa"/>
            </w:tcMar>
            <w:vAlign w:val="center"/>
          </w:tcPr>
          <w:p w14:paraId="08CC7F79" w14:textId="42F20B8D"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2843010D" w14:textId="37409071"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tcMar>
              <w:top w:w="57" w:type="dxa"/>
              <w:left w:w="57" w:type="dxa"/>
              <w:bottom w:w="57" w:type="dxa"/>
              <w:right w:w="57" w:type="dxa"/>
            </w:tcMar>
            <w:vAlign w:val="center"/>
          </w:tcPr>
          <w:p w14:paraId="2D8C1D20" w14:textId="7002D209"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89" w:type="dxa"/>
            <w:gridSpan w:val="2"/>
            <w:tcMar>
              <w:top w:w="57" w:type="dxa"/>
              <w:left w:w="57" w:type="dxa"/>
              <w:bottom w:w="57" w:type="dxa"/>
              <w:right w:w="57" w:type="dxa"/>
            </w:tcMar>
            <w:vAlign w:val="center"/>
          </w:tcPr>
          <w:p w14:paraId="73462073" w14:textId="69BC1873"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1192" w:type="dxa"/>
            <w:tcMar>
              <w:top w:w="57" w:type="dxa"/>
              <w:left w:w="57" w:type="dxa"/>
              <w:bottom w:w="57" w:type="dxa"/>
              <w:right w:w="57" w:type="dxa"/>
            </w:tcMar>
            <w:vAlign w:val="center"/>
          </w:tcPr>
          <w:p w14:paraId="6457D516" w14:textId="4565B42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427B36BD" w14:textId="77777777" w:rsidTr="005B4B49">
        <w:trPr>
          <w:trHeight w:val="454"/>
          <w:jc w:val="center"/>
        </w:trPr>
        <w:tc>
          <w:tcPr>
            <w:tcW w:w="8503" w:type="dxa"/>
            <w:gridSpan w:val="9"/>
            <w:tcMar>
              <w:top w:w="57" w:type="dxa"/>
              <w:left w:w="57" w:type="dxa"/>
              <w:bottom w:w="57" w:type="dxa"/>
              <w:right w:w="57" w:type="dxa"/>
            </w:tcMar>
            <w:vAlign w:val="center"/>
            <w:hideMark/>
          </w:tcPr>
          <w:p w14:paraId="623265E0"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黑体" w:eastAsia="黑体" w:hAnsi="黑体" w:cs="宋体" w:hint="eastAsia"/>
                <w:kern w:val="0"/>
                <w:szCs w:val="21"/>
              </w:rPr>
              <w:t>二、资金审核评议情况说明</w:t>
            </w:r>
          </w:p>
        </w:tc>
      </w:tr>
      <w:tr w:rsidR="005B4B49" w:rsidRPr="005B4B49" w14:paraId="02ADF710" w14:textId="77777777" w:rsidTr="005B4B49">
        <w:trPr>
          <w:trHeight w:val="3031"/>
          <w:jc w:val="center"/>
        </w:trPr>
        <w:tc>
          <w:tcPr>
            <w:tcW w:w="8503" w:type="dxa"/>
            <w:gridSpan w:val="9"/>
            <w:tcMar>
              <w:top w:w="57" w:type="dxa"/>
              <w:left w:w="57" w:type="dxa"/>
              <w:bottom w:w="57" w:type="dxa"/>
              <w:right w:w="57" w:type="dxa"/>
            </w:tcMar>
            <w:vAlign w:val="center"/>
            <w:hideMark/>
          </w:tcPr>
          <w:p w14:paraId="0BEFCDE0" w14:textId="77777777"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Calibri" w:eastAsia="仿宋" w:hAnsi="Calibri" w:cs="Calibri"/>
                <w:kern w:val="0"/>
                <w:szCs w:val="21"/>
              </w:rPr>
              <w:lastRenderedPageBreak/>
              <w:t> </w:t>
            </w:r>
          </w:p>
          <w:p w14:paraId="09B9BC5B" w14:textId="77777777"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（一）资金到位和拨付情况：</w:t>
            </w:r>
          </w:p>
          <w:p w14:paraId="357BA874" w14:textId="77777777"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（二）会计核算和资金使用情况：</w:t>
            </w:r>
          </w:p>
          <w:p w14:paraId="63FA4939" w14:textId="77777777"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（三）预算执行与调整情况：</w:t>
            </w:r>
          </w:p>
          <w:p w14:paraId="13D7FCCE" w14:textId="77777777"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微软雅黑" w:eastAsia="微软雅黑" w:hAnsi="微软雅黑" w:cs="宋体" w:hint="eastAsia"/>
                <w:kern w:val="0"/>
                <w:szCs w:val="21"/>
              </w:rPr>
              <w:t>（四）经专家组评议，对审计确认的结余资金进行了审核调整：</w:t>
            </w:r>
          </w:p>
          <w:p w14:paraId="600A304B" w14:textId="5AB20B85" w:rsidR="005B4B49" w:rsidRPr="005B4B49" w:rsidRDefault="005B4B49" w:rsidP="005B4B49">
            <w:pPr>
              <w:widowControl/>
              <w:spacing w:line="300" w:lineRule="atLeast"/>
              <w:ind w:firstLine="420"/>
              <w:rPr>
                <w:rFonts w:ascii="微软雅黑" w:eastAsia="微软雅黑" w:hAnsi="微软雅黑" w:cs="宋体" w:hint="eastAsia"/>
                <w:kern w:val="0"/>
                <w:sz w:val="24"/>
                <w:szCs w:val="24"/>
              </w:rPr>
            </w:pPr>
            <w:r w:rsidRPr="005B4B49">
              <w:rPr>
                <w:rFonts w:ascii="仿宋" w:eastAsia="仿宋" w:hAnsi="仿宋" w:cs="宋体" w:hint="eastAsia"/>
                <w:kern w:val="0"/>
                <w:szCs w:val="21"/>
              </w:rPr>
              <w:t>.</w:t>
            </w:r>
          </w:p>
          <w:p w14:paraId="01EB95B3" w14:textId="313613F6" w:rsidR="005B4B49" w:rsidRPr="005B4B49" w:rsidRDefault="005B4B49" w:rsidP="005B4B49">
            <w:pPr>
              <w:widowControl/>
              <w:spacing w:line="300"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最终认定本课题结余资金为</w:t>
            </w:r>
            <w:r>
              <w:rPr>
                <w:rFonts w:ascii="仿宋" w:eastAsia="仿宋" w:hAnsi="仿宋" w:cs="宋体"/>
                <w:b/>
                <w:bCs/>
                <w:kern w:val="0"/>
                <w:szCs w:val="21"/>
              </w:rPr>
              <w:t xml:space="preserve"> </w:t>
            </w:r>
            <w:r w:rsidRPr="005B4B49">
              <w:rPr>
                <w:rFonts w:ascii="仿宋" w:eastAsia="仿宋" w:hAnsi="仿宋" w:cs="宋体" w:hint="eastAsia"/>
                <w:b/>
                <w:bCs/>
                <w:kern w:val="0"/>
                <w:szCs w:val="21"/>
              </w:rPr>
              <w:t>万元，其中……（明确各参与单位结余）。</w:t>
            </w:r>
          </w:p>
          <w:p w14:paraId="45DAAF72" w14:textId="592D0F34" w:rsidR="005B4B49" w:rsidRPr="005B4B49" w:rsidRDefault="005B4B49" w:rsidP="005B4B49">
            <w:pPr>
              <w:widowControl/>
              <w:spacing w:line="300"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是否存在严重违法违规问题</w:t>
            </w:r>
            <w:r>
              <w:rPr>
                <w:rFonts w:ascii="Calibri" w:eastAsia="仿宋" w:hAnsi="Calibri" w:cs="Calibri"/>
                <w:b/>
                <w:bCs/>
                <w:kern w:val="0"/>
                <w:szCs w:val="21"/>
              </w:rPr>
              <w:t xml:space="preserve"> </w:t>
            </w:r>
            <w:r w:rsidRPr="005B4B49">
              <w:rPr>
                <w:rFonts w:ascii="仿宋" w:eastAsia="仿宋" w:hAnsi="仿宋" w:cs="宋体" w:hint="eastAsia"/>
                <w:kern w:val="0"/>
                <w:szCs w:val="21"/>
              </w:rPr>
              <w:t>□</w:t>
            </w:r>
            <w:r w:rsidRPr="005B4B49">
              <w:rPr>
                <w:rFonts w:ascii="仿宋" w:eastAsia="仿宋" w:hAnsi="仿宋" w:cs="宋体" w:hint="eastAsia"/>
                <w:b/>
                <w:bCs/>
                <w:kern w:val="0"/>
                <w:szCs w:val="21"/>
              </w:rPr>
              <w:t>是</w:t>
            </w:r>
            <w:r>
              <w:rPr>
                <w:rFonts w:ascii="Calibri" w:eastAsia="仿宋" w:hAnsi="Calibri" w:cs="Calibri"/>
                <w:b/>
                <w:bCs/>
                <w:kern w:val="0"/>
                <w:szCs w:val="21"/>
              </w:rPr>
              <w:t xml:space="preserve"> </w:t>
            </w:r>
            <w:r w:rsidRPr="005B4B49">
              <w:rPr>
                <w:rFonts w:ascii="仿宋" w:eastAsia="仿宋" w:hAnsi="仿宋" w:cs="宋体" w:hint="eastAsia"/>
                <w:kern w:val="0"/>
                <w:szCs w:val="21"/>
              </w:rPr>
              <w:t>□</w:t>
            </w:r>
            <w:r w:rsidRPr="005B4B49">
              <w:rPr>
                <w:rFonts w:ascii="仿宋" w:eastAsia="仿宋" w:hAnsi="仿宋" w:cs="宋体" w:hint="eastAsia"/>
                <w:b/>
                <w:bCs/>
                <w:kern w:val="0"/>
                <w:szCs w:val="21"/>
              </w:rPr>
              <w:t>否</w:t>
            </w:r>
          </w:p>
          <w:p w14:paraId="718983D4" w14:textId="77777777" w:rsidR="005B4B49" w:rsidRPr="005B4B49" w:rsidRDefault="005B4B49" w:rsidP="005B4B49">
            <w:pPr>
              <w:widowControl/>
              <w:spacing w:line="300" w:lineRule="atLeast"/>
              <w:ind w:firstLine="422"/>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如存在，请明确具体问题：</w:t>
            </w:r>
          </w:p>
          <w:p w14:paraId="43933D93" w14:textId="30AD2AD6" w:rsidR="005B4B49" w:rsidRPr="005B4B49" w:rsidRDefault="005B4B49" w:rsidP="005B4B49">
            <w:pPr>
              <w:widowControl/>
              <w:spacing w:line="300" w:lineRule="atLeast"/>
              <w:ind w:firstLine="422"/>
              <w:rPr>
                <w:rFonts w:ascii="微软雅黑" w:eastAsia="微软雅黑" w:hAnsi="微软雅黑" w:cs="宋体" w:hint="eastAsia"/>
                <w:kern w:val="0"/>
                <w:sz w:val="24"/>
                <w:szCs w:val="24"/>
              </w:rPr>
            </w:pPr>
          </w:p>
        </w:tc>
      </w:tr>
      <w:tr w:rsidR="005B4B49" w:rsidRPr="005B4B49" w14:paraId="01E2798D" w14:textId="77777777" w:rsidTr="005B4B49">
        <w:trPr>
          <w:trHeight w:val="480"/>
          <w:jc w:val="center"/>
        </w:trPr>
        <w:tc>
          <w:tcPr>
            <w:tcW w:w="8503" w:type="dxa"/>
            <w:gridSpan w:val="9"/>
            <w:tcMar>
              <w:top w:w="57" w:type="dxa"/>
              <w:left w:w="57" w:type="dxa"/>
              <w:bottom w:w="57" w:type="dxa"/>
              <w:right w:w="57" w:type="dxa"/>
            </w:tcMar>
            <w:vAlign w:val="center"/>
            <w:hideMark/>
          </w:tcPr>
          <w:p w14:paraId="66EBDF4D" w14:textId="03E54AB6" w:rsidR="005B4B49" w:rsidRPr="005B4B49" w:rsidRDefault="005B4B49" w:rsidP="005B4B49">
            <w:pPr>
              <w:widowControl/>
              <w:spacing w:line="525" w:lineRule="atLeast"/>
              <w:jc w:val="left"/>
              <w:rPr>
                <w:rFonts w:ascii="微软雅黑" w:eastAsia="微软雅黑" w:hAnsi="微软雅黑" w:cs="宋体" w:hint="eastAsia"/>
                <w:kern w:val="0"/>
                <w:sz w:val="24"/>
                <w:szCs w:val="24"/>
              </w:rPr>
            </w:pPr>
            <w:r w:rsidRPr="005B4B49">
              <w:rPr>
                <w:rFonts w:ascii="仿宋" w:eastAsia="仿宋" w:hAnsi="仿宋" w:cs="宋体" w:hint="eastAsia"/>
                <w:kern w:val="0"/>
                <w:szCs w:val="21"/>
              </w:rPr>
              <w:t>专家组副组长签字：</w:t>
            </w:r>
            <w:r>
              <w:rPr>
                <w:rFonts w:ascii="仿宋" w:eastAsia="仿宋" w:hAnsi="仿宋" w:cs="宋体"/>
                <w:kern w:val="0"/>
                <w:szCs w:val="21"/>
              </w:rPr>
              <w:t xml:space="preserve">                                       </w:t>
            </w:r>
            <w:r w:rsidRPr="005B4B49">
              <w:rPr>
                <w:rFonts w:ascii="仿宋" w:eastAsia="仿宋" w:hAnsi="仿宋" w:cs="宋体" w:hint="eastAsia"/>
                <w:kern w:val="0"/>
                <w:szCs w:val="21"/>
              </w:rPr>
              <w:t>日期：</w:t>
            </w:r>
          </w:p>
        </w:tc>
      </w:tr>
    </w:tbl>
    <w:p w14:paraId="389C37B4" w14:textId="77777777" w:rsidR="005B4B49" w:rsidRDefault="005B4B49" w:rsidP="005B4B49">
      <w:pPr>
        <w:widowControl/>
        <w:shd w:val="clear" w:color="auto" w:fill="FFFFFF"/>
        <w:spacing w:line="525" w:lineRule="atLeast"/>
        <w:jc w:val="left"/>
        <w:rPr>
          <w:rFonts w:ascii="微软雅黑" w:eastAsia="微软雅黑" w:hAnsi="微软雅黑" w:cs="Calibri"/>
          <w:color w:val="000000"/>
          <w:kern w:val="0"/>
          <w:sz w:val="27"/>
          <w:szCs w:val="27"/>
        </w:rPr>
      </w:pPr>
    </w:p>
    <w:p w14:paraId="32D3B717" w14:textId="77777777" w:rsidR="005B4B49" w:rsidRDefault="005B4B49">
      <w:pPr>
        <w:widowControl/>
        <w:jc w:val="left"/>
        <w:rPr>
          <w:rFonts w:ascii="微软雅黑" w:eastAsia="微软雅黑" w:hAnsi="微软雅黑" w:cs="Calibri"/>
          <w:color w:val="000000"/>
          <w:kern w:val="0"/>
          <w:sz w:val="27"/>
          <w:szCs w:val="27"/>
        </w:rPr>
      </w:pPr>
      <w:r>
        <w:rPr>
          <w:rFonts w:ascii="微软雅黑" w:eastAsia="微软雅黑" w:hAnsi="微软雅黑" w:cs="Calibri"/>
          <w:color w:val="000000"/>
          <w:kern w:val="0"/>
          <w:sz w:val="27"/>
          <w:szCs w:val="27"/>
        </w:rPr>
        <w:br w:type="page"/>
      </w:r>
    </w:p>
    <w:p w14:paraId="7490E74D" w14:textId="5C11D2E0" w:rsidR="005B4B49" w:rsidRPr="005B4B49" w:rsidRDefault="005B4B49" w:rsidP="005B4B4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5B4B49">
        <w:rPr>
          <w:rFonts w:ascii="微软雅黑" w:eastAsia="微软雅黑" w:hAnsi="微软雅黑" w:cs="Calibri" w:hint="eastAsia"/>
          <w:color w:val="000000"/>
          <w:kern w:val="0"/>
          <w:sz w:val="27"/>
          <w:szCs w:val="27"/>
        </w:rPr>
        <w:lastRenderedPageBreak/>
        <w:t>附件</w:t>
      </w:r>
      <w:r w:rsidRPr="005B4B49">
        <w:rPr>
          <w:rFonts w:ascii="黑体" w:eastAsia="黑体" w:hAnsi="黑体" w:cs="宋体" w:hint="eastAsia"/>
          <w:color w:val="000000"/>
          <w:kern w:val="0"/>
          <w:sz w:val="27"/>
          <w:szCs w:val="27"/>
        </w:rPr>
        <w:t>3</w:t>
      </w:r>
    </w:p>
    <w:tbl>
      <w:tblPr>
        <w:tblW w:w="9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45"/>
        <w:gridCol w:w="2108"/>
        <w:gridCol w:w="4050"/>
        <w:gridCol w:w="2317"/>
      </w:tblGrid>
      <w:tr w:rsidR="005B4B49" w:rsidRPr="005B4B49" w14:paraId="71F223D9" w14:textId="77777777" w:rsidTr="005B4B49">
        <w:trPr>
          <w:trHeight w:val="840"/>
          <w:jc w:val="center"/>
        </w:trPr>
        <w:tc>
          <w:tcPr>
            <w:tcW w:w="9420" w:type="dxa"/>
            <w:gridSpan w:val="4"/>
            <w:tcBorders>
              <w:top w:val="nil"/>
              <w:left w:val="nil"/>
              <w:right w:val="nil"/>
            </w:tcBorders>
            <w:tcMar>
              <w:top w:w="10" w:type="dxa"/>
              <w:left w:w="10" w:type="dxa"/>
              <w:bottom w:w="0" w:type="dxa"/>
              <w:right w:w="10" w:type="dxa"/>
            </w:tcMar>
            <w:vAlign w:val="center"/>
            <w:hideMark/>
          </w:tcPr>
          <w:p w14:paraId="76067CE4"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长城小标宋体" w:eastAsia="长城小标宋体" w:hAnsi="微软雅黑" w:cs="宋体" w:hint="eastAsia"/>
                <w:b/>
                <w:bCs/>
                <w:kern w:val="0"/>
                <w:sz w:val="36"/>
                <w:szCs w:val="36"/>
              </w:rPr>
              <w:t>课题审计报告质量评价表</w:t>
            </w:r>
          </w:p>
        </w:tc>
      </w:tr>
      <w:tr w:rsidR="005B4B49" w:rsidRPr="005B4B49" w14:paraId="3C6370D3" w14:textId="77777777" w:rsidTr="005B4B49">
        <w:trPr>
          <w:trHeight w:val="503"/>
          <w:jc w:val="center"/>
        </w:trPr>
        <w:tc>
          <w:tcPr>
            <w:tcW w:w="945" w:type="dxa"/>
            <w:tcMar>
              <w:top w:w="10" w:type="dxa"/>
              <w:left w:w="10" w:type="dxa"/>
              <w:bottom w:w="0" w:type="dxa"/>
              <w:right w:w="10" w:type="dxa"/>
            </w:tcMar>
            <w:vAlign w:val="center"/>
            <w:hideMark/>
          </w:tcPr>
          <w:p w14:paraId="715620C2"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项目编号</w:t>
            </w:r>
          </w:p>
        </w:tc>
        <w:tc>
          <w:tcPr>
            <w:tcW w:w="2108" w:type="dxa"/>
            <w:tcMar>
              <w:top w:w="10" w:type="dxa"/>
              <w:left w:w="10" w:type="dxa"/>
              <w:bottom w:w="0" w:type="dxa"/>
              <w:right w:w="10" w:type="dxa"/>
            </w:tcMar>
            <w:vAlign w:val="center"/>
          </w:tcPr>
          <w:p w14:paraId="1033A618" w14:textId="7F23AD6A"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4050" w:type="dxa"/>
            <w:tcMar>
              <w:top w:w="10" w:type="dxa"/>
              <w:left w:w="10" w:type="dxa"/>
              <w:bottom w:w="0" w:type="dxa"/>
              <w:right w:w="10" w:type="dxa"/>
            </w:tcMar>
            <w:vAlign w:val="center"/>
            <w:hideMark/>
          </w:tcPr>
          <w:p w14:paraId="2877A4B0"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项目名称</w:t>
            </w:r>
          </w:p>
        </w:tc>
        <w:tc>
          <w:tcPr>
            <w:tcW w:w="2317" w:type="dxa"/>
            <w:tcMar>
              <w:top w:w="10" w:type="dxa"/>
              <w:left w:w="10" w:type="dxa"/>
              <w:bottom w:w="0" w:type="dxa"/>
              <w:right w:w="10" w:type="dxa"/>
            </w:tcMar>
            <w:vAlign w:val="center"/>
          </w:tcPr>
          <w:p w14:paraId="10F5AFBC" w14:textId="2AF48EA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BED927C" w14:textId="77777777" w:rsidTr="005B4B49">
        <w:trPr>
          <w:trHeight w:val="450"/>
          <w:jc w:val="center"/>
        </w:trPr>
        <w:tc>
          <w:tcPr>
            <w:tcW w:w="945" w:type="dxa"/>
            <w:tcMar>
              <w:top w:w="10" w:type="dxa"/>
              <w:left w:w="10" w:type="dxa"/>
              <w:bottom w:w="0" w:type="dxa"/>
              <w:right w:w="10" w:type="dxa"/>
            </w:tcMar>
            <w:vAlign w:val="center"/>
            <w:hideMark/>
          </w:tcPr>
          <w:p w14:paraId="4DEC2AF7"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课题编号</w:t>
            </w:r>
          </w:p>
        </w:tc>
        <w:tc>
          <w:tcPr>
            <w:tcW w:w="2108" w:type="dxa"/>
            <w:tcMar>
              <w:top w:w="10" w:type="dxa"/>
              <w:left w:w="10" w:type="dxa"/>
              <w:bottom w:w="0" w:type="dxa"/>
              <w:right w:w="10" w:type="dxa"/>
            </w:tcMar>
            <w:vAlign w:val="center"/>
          </w:tcPr>
          <w:p w14:paraId="7839172D" w14:textId="16C0C754"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4050" w:type="dxa"/>
            <w:tcMar>
              <w:top w:w="10" w:type="dxa"/>
              <w:left w:w="10" w:type="dxa"/>
              <w:bottom w:w="0" w:type="dxa"/>
              <w:right w:w="10" w:type="dxa"/>
            </w:tcMar>
            <w:vAlign w:val="center"/>
            <w:hideMark/>
          </w:tcPr>
          <w:p w14:paraId="413B0432"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课题名称</w:t>
            </w:r>
          </w:p>
        </w:tc>
        <w:tc>
          <w:tcPr>
            <w:tcW w:w="2317" w:type="dxa"/>
            <w:tcMar>
              <w:top w:w="10" w:type="dxa"/>
              <w:left w:w="10" w:type="dxa"/>
              <w:bottom w:w="0" w:type="dxa"/>
              <w:right w:w="10" w:type="dxa"/>
            </w:tcMar>
            <w:vAlign w:val="center"/>
          </w:tcPr>
          <w:p w14:paraId="101CCCE8" w14:textId="031069AB"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1E4A612" w14:textId="77777777" w:rsidTr="005B4B49">
        <w:trPr>
          <w:trHeight w:val="392"/>
          <w:jc w:val="center"/>
        </w:trPr>
        <w:tc>
          <w:tcPr>
            <w:tcW w:w="945" w:type="dxa"/>
            <w:tcMar>
              <w:top w:w="10" w:type="dxa"/>
              <w:left w:w="10" w:type="dxa"/>
              <w:bottom w:w="0" w:type="dxa"/>
              <w:right w:w="10" w:type="dxa"/>
            </w:tcMar>
            <w:vAlign w:val="center"/>
            <w:hideMark/>
          </w:tcPr>
          <w:p w14:paraId="24196D59"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课题承担单位</w:t>
            </w:r>
          </w:p>
        </w:tc>
        <w:tc>
          <w:tcPr>
            <w:tcW w:w="2108" w:type="dxa"/>
            <w:tcMar>
              <w:top w:w="10" w:type="dxa"/>
              <w:left w:w="10" w:type="dxa"/>
              <w:bottom w:w="0" w:type="dxa"/>
              <w:right w:w="10" w:type="dxa"/>
            </w:tcMar>
            <w:vAlign w:val="center"/>
          </w:tcPr>
          <w:p w14:paraId="7E84C20D" w14:textId="7CAB92E4"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c>
          <w:tcPr>
            <w:tcW w:w="4050" w:type="dxa"/>
            <w:tcMar>
              <w:top w:w="10" w:type="dxa"/>
              <w:left w:w="10" w:type="dxa"/>
              <w:bottom w:w="0" w:type="dxa"/>
              <w:right w:w="10" w:type="dxa"/>
            </w:tcMar>
            <w:vAlign w:val="center"/>
            <w:hideMark/>
          </w:tcPr>
          <w:p w14:paraId="46155AF1"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课题结题审计会计师事务所名称</w:t>
            </w:r>
          </w:p>
        </w:tc>
        <w:tc>
          <w:tcPr>
            <w:tcW w:w="2317" w:type="dxa"/>
            <w:tcMar>
              <w:top w:w="10" w:type="dxa"/>
              <w:left w:w="10" w:type="dxa"/>
              <w:bottom w:w="0" w:type="dxa"/>
              <w:right w:w="10" w:type="dxa"/>
            </w:tcMar>
            <w:vAlign w:val="center"/>
          </w:tcPr>
          <w:p w14:paraId="3C4EB0E2" w14:textId="27B27AEC"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E31E275" w14:textId="77777777" w:rsidTr="005B4B49">
        <w:trPr>
          <w:trHeight w:val="504"/>
          <w:jc w:val="center"/>
        </w:trPr>
        <w:tc>
          <w:tcPr>
            <w:tcW w:w="945" w:type="dxa"/>
            <w:shd w:val="clear" w:color="auto" w:fill="BFBFBF"/>
            <w:tcMar>
              <w:top w:w="10" w:type="dxa"/>
              <w:left w:w="10" w:type="dxa"/>
              <w:bottom w:w="0" w:type="dxa"/>
              <w:right w:w="10" w:type="dxa"/>
            </w:tcMar>
            <w:vAlign w:val="center"/>
            <w:hideMark/>
          </w:tcPr>
          <w:p w14:paraId="2BC3BD75"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序号</w:t>
            </w:r>
          </w:p>
        </w:tc>
        <w:tc>
          <w:tcPr>
            <w:tcW w:w="2108" w:type="dxa"/>
            <w:shd w:val="clear" w:color="auto" w:fill="BFBFBF"/>
            <w:tcMar>
              <w:top w:w="10" w:type="dxa"/>
              <w:left w:w="10" w:type="dxa"/>
              <w:bottom w:w="0" w:type="dxa"/>
              <w:right w:w="10" w:type="dxa"/>
            </w:tcMar>
            <w:vAlign w:val="center"/>
            <w:hideMark/>
          </w:tcPr>
          <w:p w14:paraId="0F47FED5"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评价内容</w:t>
            </w:r>
          </w:p>
        </w:tc>
        <w:tc>
          <w:tcPr>
            <w:tcW w:w="4050" w:type="dxa"/>
            <w:shd w:val="clear" w:color="auto" w:fill="BFBFBF"/>
            <w:tcMar>
              <w:top w:w="10" w:type="dxa"/>
              <w:left w:w="10" w:type="dxa"/>
              <w:bottom w:w="0" w:type="dxa"/>
              <w:right w:w="10" w:type="dxa"/>
            </w:tcMar>
            <w:vAlign w:val="center"/>
            <w:hideMark/>
          </w:tcPr>
          <w:p w14:paraId="5807F63D"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评价说明</w:t>
            </w:r>
          </w:p>
        </w:tc>
        <w:tc>
          <w:tcPr>
            <w:tcW w:w="2317" w:type="dxa"/>
            <w:shd w:val="clear" w:color="auto" w:fill="BFBFBF"/>
            <w:tcMar>
              <w:top w:w="10" w:type="dxa"/>
              <w:left w:w="10" w:type="dxa"/>
              <w:bottom w:w="0" w:type="dxa"/>
              <w:right w:w="10" w:type="dxa"/>
            </w:tcMar>
            <w:vAlign w:val="center"/>
            <w:hideMark/>
          </w:tcPr>
          <w:p w14:paraId="447E593A" w14:textId="05227340"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方正黑体_GBK" w:eastAsia="方正黑体_GBK" w:hAnsi="微软雅黑" w:cs="宋体" w:hint="eastAsia"/>
                <w:kern w:val="0"/>
                <w:szCs w:val="21"/>
              </w:rPr>
              <w:t>事实描述（存在问题的，</w:t>
            </w:r>
            <w:proofErr w:type="gramStart"/>
            <w:r w:rsidRPr="005B4B49">
              <w:rPr>
                <w:rFonts w:ascii="方正黑体_GBK" w:eastAsia="方正黑体_GBK" w:hAnsi="微软雅黑" w:cs="宋体" w:hint="eastAsia"/>
                <w:kern w:val="0"/>
                <w:szCs w:val="21"/>
              </w:rPr>
              <w:t>请文字</w:t>
            </w:r>
            <w:proofErr w:type="gramEnd"/>
            <w:r w:rsidRPr="005B4B49">
              <w:rPr>
                <w:rFonts w:ascii="方正黑体_GBK" w:eastAsia="方正黑体_GBK" w:hAnsi="微软雅黑" w:cs="宋体" w:hint="eastAsia"/>
                <w:kern w:val="0"/>
                <w:szCs w:val="21"/>
              </w:rPr>
              <w:t>详细说明）</w:t>
            </w:r>
          </w:p>
        </w:tc>
      </w:tr>
      <w:tr w:rsidR="005B4B49" w:rsidRPr="005B4B49" w14:paraId="08EA3E9C" w14:textId="77777777" w:rsidTr="005B4B49">
        <w:trPr>
          <w:trHeight w:val="675"/>
          <w:jc w:val="center"/>
        </w:trPr>
        <w:tc>
          <w:tcPr>
            <w:tcW w:w="945" w:type="dxa"/>
            <w:tcMar>
              <w:top w:w="10" w:type="dxa"/>
              <w:left w:w="10" w:type="dxa"/>
              <w:bottom w:w="0" w:type="dxa"/>
              <w:right w:w="10" w:type="dxa"/>
            </w:tcMar>
            <w:vAlign w:val="center"/>
            <w:hideMark/>
          </w:tcPr>
          <w:p w14:paraId="1AC97AEC"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1</w:t>
            </w:r>
          </w:p>
        </w:tc>
        <w:tc>
          <w:tcPr>
            <w:tcW w:w="2108" w:type="dxa"/>
            <w:vMerge w:val="restart"/>
            <w:tcMar>
              <w:top w:w="10" w:type="dxa"/>
              <w:left w:w="10" w:type="dxa"/>
              <w:bottom w:w="0" w:type="dxa"/>
              <w:right w:w="10" w:type="dxa"/>
            </w:tcMar>
            <w:vAlign w:val="center"/>
            <w:hideMark/>
          </w:tcPr>
          <w:p w14:paraId="3E7D7019"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报告格式的规范性</w:t>
            </w:r>
          </w:p>
        </w:tc>
        <w:tc>
          <w:tcPr>
            <w:tcW w:w="4050" w:type="dxa"/>
            <w:tcMar>
              <w:top w:w="10" w:type="dxa"/>
              <w:left w:w="10" w:type="dxa"/>
              <w:bottom w:w="0" w:type="dxa"/>
              <w:right w:w="10" w:type="dxa"/>
            </w:tcMar>
            <w:vAlign w:val="center"/>
            <w:hideMark/>
          </w:tcPr>
          <w:p w14:paraId="6D424A0B"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□报告为系统打印的正式版本；</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□否；</w:t>
            </w:r>
          </w:p>
        </w:tc>
        <w:tc>
          <w:tcPr>
            <w:tcW w:w="2317" w:type="dxa"/>
            <w:tcMar>
              <w:top w:w="10" w:type="dxa"/>
              <w:left w:w="10" w:type="dxa"/>
              <w:bottom w:w="0" w:type="dxa"/>
              <w:right w:w="10" w:type="dxa"/>
            </w:tcMar>
            <w:vAlign w:val="center"/>
          </w:tcPr>
          <w:p w14:paraId="231F7578" w14:textId="15AC1B9F"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5326198" w14:textId="77777777" w:rsidTr="005B4B49">
        <w:trPr>
          <w:trHeight w:val="743"/>
          <w:jc w:val="center"/>
        </w:trPr>
        <w:tc>
          <w:tcPr>
            <w:tcW w:w="945" w:type="dxa"/>
            <w:tcMar>
              <w:top w:w="10" w:type="dxa"/>
              <w:left w:w="10" w:type="dxa"/>
              <w:bottom w:w="0" w:type="dxa"/>
              <w:right w:w="10" w:type="dxa"/>
            </w:tcMar>
            <w:vAlign w:val="center"/>
            <w:hideMark/>
          </w:tcPr>
          <w:p w14:paraId="1D709B20"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2</w:t>
            </w:r>
          </w:p>
        </w:tc>
        <w:tc>
          <w:tcPr>
            <w:tcW w:w="0" w:type="auto"/>
            <w:vMerge/>
            <w:vAlign w:val="center"/>
            <w:hideMark/>
          </w:tcPr>
          <w:p w14:paraId="03FBD3CD" w14:textId="77777777" w:rsidR="005B4B49" w:rsidRPr="005B4B49" w:rsidRDefault="005B4B49" w:rsidP="005B4B49">
            <w:pPr>
              <w:widowControl/>
              <w:jc w:val="left"/>
              <w:rPr>
                <w:rFonts w:ascii="微软雅黑" w:eastAsia="微软雅黑" w:hAnsi="微软雅黑" w:cs="宋体"/>
                <w:kern w:val="0"/>
                <w:sz w:val="24"/>
                <w:szCs w:val="24"/>
              </w:rPr>
            </w:pPr>
          </w:p>
        </w:tc>
        <w:tc>
          <w:tcPr>
            <w:tcW w:w="4050" w:type="dxa"/>
            <w:tcMar>
              <w:top w:w="10" w:type="dxa"/>
              <w:left w:w="10" w:type="dxa"/>
              <w:bottom w:w="0" w:type="dxa"/>
              <w:right w:w="10" w:type="dxa"/>
            </w:tcMar>
            <w:vAlign w:val="center"/>
            <w:hideMark/>
          </w:tcPr>
          <w:p w14:paraId="6EF90349"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□纸质</w:t>
            </w:r>
            <w:proofErr w:type="gramStart"/>
            <w:r w:rsidRPr="005B4B49">
              <w:rPr>
                <w:rFonts w:ascii="仿宋" w:eastAsia="仿宋" w:hAnsi="仿宋" w:cs="宋体" w:hint="eastAsia"/>
                <w:kern w:val="0"/>
                <w:szCs w:val="21"/>
              </w:rPr>
              <w:t>版报告</w:t>
            </w:r>
            <w:proofErr w:type="gramEnd"/>
            <w:r w:rsidRPr="005B4B49">
              <w:rPr>
                <w:rFonts w:ascii="仿宋" w:eastAsia="仿宋" w:hAnsi="仿宋" w:cs="宋体" w:hint="eastAsia"/>
                <w:kern w:val="0"/>
                <w:szCs w:val="21"/>
              </w:rPr>
              <w:t>与系统中的电子版报告一致；</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□否；</w:t>
            </w:r>
          </w:p>
        </w:tc>
        <w:tc>
          <w:tcPr>
            <w:tcW w:w="2317" w:type="dxa"/>
            <w:tcMar>
              <w:top w:w="10" w:type="dxa"/>
              <w:left w:w="10" w:type="dxa"/>
              <w:bottom w:w="0" w:type="dxa"/>
              <w:right w:w="10" w:type="dxa"/>
            </w:tcMar>
            <w:vAlign w:val="center"/>
          </w:tcPr>
          <w:p w14:paraId="620000FA" w14:textId="06AC4D2D"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651CE65" w14:textId="77777777" w:rsidTr="005B4B49">
        <w:trPr>
          <w:trHeight w:val="1125"/>
          <w:jc w:val="center"/>
        </w:trPr>
        <w:tc>
          <w:tcPr>
            <w:tcW w:w="945" w:type="dxa"/>
            <w:tcMar>
              <w:top w:w="10" w:type="dxa"/>
              <w:left w:w="10" w:type="dxa"/>
              <w:bottom w:w="0" w:type="dxa"/>
              <w:right w:w="10" w:type="dxa"/>
            </w:tcMar>
            <w:vAlign w:val="center"/>
            <w:hideMark/>
          </w:tcPr>
          <w:p w14:paraId="68D6D7D6"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3</w:t>
            </w:r>
          </w:p>
        </w:tc>
        <w:tc>
          <w:tcPr>
            <w:tcW w:w="2108" w:type="dxa"/>
            <w:tcMar>
              <w:top w:w="10" w:type="dxa"/>
              <w:left w:w="10" w:type="dxa"/>
              <w:bottom w:w="0" w:type="dxa"/>
              <w:right w:w="10" w:type="dxa"/>
            </w:tcMar>
            <w:vAlign w:val="center"/>
            <w:hideMark/>
          </w:tcPr>
          <w:p w14:paraId="152321DC"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报告基本要素完整性</w:t>
            </w:r>
          </w:p>
        </w:tc>
        <w:tc>
          <w:tcPr>
            <w:tcW w:w="4050" w:type="dxa"/>
            <w:tcMar>
              <w:top w:w="10" w:type="dxa"/>
              <w:left w:w="10" w:type="dxa"/>
              <w:bottom w:w="0" w:type="dxa"/>
              <w:right w:w="10" w:type="dxa"/>
            </w:tcMar>
            <w:vAlign w:val="center"/>
            <w:hideMark/>
          </w:tcPr>
          <w:p w14:paraId="7FD6A4B9"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□对比报告模板，报告内容完整无缺失；</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□报告内容不完整，但不影响审计结论；</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□报告内容存在重大遗漏，影响审计结论；</w:t>
            </w:r>
          </w:p>
        </w:tc>
        <w:tc>
          <w:tcPr>
            <w:tcW w:w="2317" w:type="dxa"/>
            <w:tcMar>
              <w:top w:w="10" w:type="dxa"/>
              <w:left w:w="10" w:type="dxa"/>
              <w:bottom w:w="0" w:type="dxa"/>
              <w:right w:w="10" w:type="dxa"/>
            </w:tcMar>
            <w:vAlign w:val="center"/>
          </w:tcPr>
          <w:p w14:paraId="687A4910" w14:textId="1B19637C"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2C2FD0D6" w14:textId="77777777" w:rsidTr="005B4B49">
        <w:trPr>
          <w:trHeight w:val="1870"/>
          <w:jc w:val="center"/>
        </w:trPr>
        <w:tc>
          <w:tcPr>
            <w:tcW w:w="945" w:type="dxa"/>
            <w:tcMar>
              <w:top w:w="10" w:type="dxa"/>
              <w:left w:w="10" w:type="dxa"/>
              <w:bottom w:w="0" w:type="dxa"/>
              <w:right w:w="10" w:type="dxa"/>
            </w:tcMar>
            <w:vAlign w:val="center"/>
            <w:hideMark/>
          </w:tcPr>
          <w:p w14:paraId="7B67BB86"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4</w:t>
            </w:r>
          </w:p>
        </w:tc>
        <w:tc>
          <w:tcPr>
            <w:tcW w:w="2108" w:type="dxa"/>
            <w:tcMar>
              <w:top w:w="10" w:type="dxa"/>
              <w:left w:w="10" w:type="dxa"/>
              <w:bottom w:w="0" w:type="dxa"/>
              <w:right w:w="10" w:type="dxa"/>
            </w:tcMar>
            <w:vAlign w:val="center"/>
            <w:hideMark/>
          </w:tcPr>
          <w:p w14:paraId="559204C8"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审计报告附件完整性</w:t>
            </w:r>
          </w:p>
        </w:tc>
        <w:tc>
          <w:tcPr>
            <w:tcW w:w="4050" w:type="dxa"/>
            <w:tcMar>
              <w:top w:w="10" w:type="dxa"/>
              <w:left w:w="10" w:type="dxa"/>
              <w:bottom w:w="0" w:type="dxa"/>
              <w:right w:w="10" w:type="dxa"/>
            </w:tcMar>
            <w:vAlign w:val="center"/>
            <w:hideMark/>
          </w:tcPr>
          <w:p w14:paraId="5DCE454C" w14:textId="65D375D9"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□审计报告附件齐全，审计报告中的问题和披露事项支撑依据充分；</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□审计报告附件部分缺失，审计报告中的问题或披露事项支撑依据不足；</w:t>
            </w:r>
          </w:p>
          <w:p w14:paraId="4D4549E1"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□审计报告附件严重缺失，审计报告中的重要问题支撑依据不足；</w:t>
            </w:r>
          </w:p>
        </w:tc>
        <w:tc>
          <w:tcPr>
            <w:tcW w:w="2317" w:type="dxa"/>
            <w:tcMar>
              <w:top w:w="10" w:type="dxa"/>
              <w:left w:w="10" w:type="dxa"/>
              <w:bottom w:w="0" w:type="dxa"/>
              <w:right w:w="10" w:type="dxa"/>
            </w:tcMar>
            <w:vAlign w:val="center"/>
          </w:tcPr>
          <w:p w14:paraId="76300B56" w14:textId="380A3F00"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5598E587" w14:textId="77777777" w:rsidTr="005B4B49">
        <w:trPr>
          <w:trHeight w:val="846"/>
          <w:jc w:val="center"/>
        </w:trPr>
        <w:tc>
          <w:tcPr>
            <w:tcW w:w="945" w:type="dxa"/>
            <w:tcMar>
              <w:top w:w="10" w:type="dxa"/>
              <w:left w:w="10" w:type="dxa"/>
              <w:bottom w:w="0" w:type="dxa"/>
              <w:right w:w="10" w:type="dxa"/>
            </w:tcMar>
            <w:vAlign w:val="center"/>
            <w:hideMark/>
          </w:tcPr>
          <w:p w14:paraId="416B7F7A"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5</w:t>
            </w:r>
          </w:p>
        </w:tc>
        <w:tc>
          <w:tcPr>
            <w:tcW w:w="2108" w:type="dxa"/>
            <w:tcMar>
              <w:top w:w="10" w:type="dxa"/>
              <w:left w:w="10" w:type="dxa"/>
              <w:bottom w:w="0" w:type="dxa"/>
              <w:right w:w="10" w:type="dxa"/>
            </w:tcMar>
            <w:vAlign w:val="center"/>
            <w:hideMark/>
          </w:tcPr>
          <w:p w14:paraId="54064E13"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审计基准日准确性</w:t>
            </w:r>
          </w:p>
        </w:tc>
        <w:tc>
          <w:tcPr>
            <w:tcW w:w="4050" w:type="dxa"/>
            <w:tcMar>
              <w:top w:w="10" w:type="dxa"/>
              <w:left w:w="10" w:type="dxa"/>
              <w:bottom w:w="0" w:type="dxa"/>
              <w:right w:w="10" w:type="dxa"/>
            </w:tcMar>
            <w:vAlign w:val="center"/>
            <w:hideMark/>
          </w:tcPr>
          <w:p w14:paraId="10EE182E"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□审计基准日认定准确无误；</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□审计基准日认定错误；</w:t>
            </w:r>
          </w:p>
        </w:tc>
        <w:tc>
          <w:tcPr>
            <w:tcW w:w="2317" w:type="dxa"/>
            <w:tcMar>
              <w:top w:w="10" w:type="dxa"/>
              <w:left w:w="10" w:type="dxa"/>
              <w:bottom w:w="0" w:type="dxa"/>
              <w:right w:w="10" w:type="dxa"/>
            </w:tcMar>
            <w:vAlign w:val="center"/>
          </w:tcPr>
          <w:p w14:paraId="1922580F" w14:textId="7C1FAA41"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65C6AD26" w14:textId="77777777" w:rsidTr="005B4B49">
        <w:trPr>
          <w:trHeight w:val="1397"/>
          <w:jc w:val="center"/>
        </w:trPr>
        <w:tc>
          <w:tcPr>
            <w:tcW w:w="945" w:type="dxa"/>
            <w:tcMar>
              <w:top w:w="10" w:type="dxa"/>
              <w:left w:w="10" w:type="dxa"/>
              <w:bottom w:w="0" w:type="dxa"/>
              <w:right w:w="10" w:type="dxa"/>
            </w:tcMar>
            <w:vAlign w:val="center"/>
            <w:hideMark/>
          </w:tcPr>
          <w:p w14:paraId="65AA6114"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lastRenderedPageBreak/>
              <w:t>6</w:t>
            </w:r>
          </w:p>
        </w:tc>
        <w:tc>
          <w:tcPr>
            <w:tcW w:w="2108" w:type="dxa"/>
            <w:tcMar>
              <w:top w:w="10" w:type="dxa"/>
              <w:left w:w="10" w:type="dxa"/>
              <w:bottom w:w="0" w:type="dxa"/>
              <w:right w:w="10" w:type="dxa"/>
            </w:tcMar>
            <w:vAlign w:val="center"/>
            <w:hideMark/>
          </w:tcPr>
          <w:p w14:paraId="545B31D4"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审计报告数据的准确性</w:t>
            </w:r>
          </w:p>
        </w:tc>
        <w:tc>
          <w:tcPr>
            <w:tcW w:w="4050" w:type="dxa"/>
            <w:tcMar>
              <w:top w:w="10" w:type="dxa"/>
              <w:left w:w="10" w:type="dxa"/>
              <w:bottom w:w="0" w:type="dxa"/>
              <w:right w:w="10" w:type="dxa"/>
            </w:tcMar>
            <w:vAlign w:val="center"/>
            <w:hideMark/>
          </w:tcPr>
          <w:p w14:paraId="49936BA1"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□报告正文、附表数据准确无误，正文与附表对应数据一致；</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□报告正文、附表数据错误，或正文与附表对应数据不一致；</w:t>
            </w:r>
          </w:p>
        </w:tc>
        <w:tc>
          <w:tcPr>
            <w:tcW w:w="2317" w:type="dxa"/>
            <w:tcMar>
              <w:top w:w="10" w:type="dxa"/>
              <w:left w:w="10" w:type="dxa"/>
              <w:bottom w:w="0" w:type="dxa"/>
              <w:right w:w="10" w:type="dxa"/>
            </w:tcMar>
            <w:vAlign w:val="center"/>
          </w:tcPr>
          <w:p w14:paraId="3794E29F" w14:textId="7C5CF7F2"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00A1949B" w14:textId="77777777" w:rsidTr="005B4B49">
        <w:trPr>
          <w:trHeight w:val="812"/>
          <w:jc w:val="center"/>
        </w:trPr>
        <w:tc>
          <w:tcPr>
            <w:tcW w:w="945" w:type="dxa"/>
            <w:tcMar>
              <w:top w:w="10" w:type="dxa"/>
              <w:left w:w="10" w:type="dxa"/>
              <w:bottom w:w="0" w:type="dxa"/>
              <w:right w:w="10" w:type="dxa"/>
            </w:tcMar>
            <w:vAlign w:val="center"/>
            <w:hideMark/>
          </w:tcPr>
          <w:p w14:paraId="11ED7E46"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7</w:t>
            </w:r>
          </w:p>
        </w:tc>
        <w:tc>
          <w:tcPr>
            <w:tcW w:w="2108" w:type="dxa"/>
            <w:tcMar>
              <w:top w:w="10" w:type="dxa"/>
              <w:left w:w="10" w:type="dxa"/>
              <w:bottom w:w="0" w:type="dxa"/>
              <w:right w:w="10" w:type="dxa"/>
            </w:tcMar>
            <w:vAlign w:val="center"/>
            <w:hideMark/>
          </w:tcPr>
          <w:p w14:paraId="5F11F362"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单独核算认定准确性</w:t>
            </w:r>
          </w:p>
        </w:tc>
        <w:tc>
          <w:tcPr>
            <w:tcW w:w="4050" w:type="dxa"/>
            <w:tcMar>
              <w:top w:w="10" w:type="dxa"/>
              <w:left w:w="10" w:type="dxa"/>
              <w:bottom w:w="0" w:type="dxa"/>
              <w:right w:w="10" w:type="dxa"/>
            </w:tcMar>
            <w:vAlign w:val="center"/>
            <w:hideMark/>
          </w:tcPr>
          <w:p w14:paraId="4EB2DA08"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□单独核算认定准确无误；</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□单独核算认定错误；</w:t>
            </w:r>
          </w:p>
        </w:tc>
        <w:tc>
          <w:tcPr>
            <w:tcW w:w="2317" w:type="dxa"/>
            <w:tcMar>
              <w:top w:w="10" w:type="dxa"/>
              <w:left w:w="10" w:type="dxa"/>
              <w:bottom w:w="0" w:type="dxa"/>
              <w:right w:w="10" w:type="dxa"/>
            </w:tcMar>
            <w:vAlign w:val="center"/>
          </w:tcPr>
          <w:p w14:paraId="3E63402B" w14:textId="15A0F142"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3E59F09B" w14:textId="77777777" w:rsidTr="005B4B49">
        <w:trPr>
          <w:trHeight w:val="1458"/>
          <w:jc w:val="center"/>
        </w:trPr>
        <w:tc>
          <w:tcPr>
            <w:tcW w:w="945" w:type="dxa"/>
            <w:tcMar>
              <w:top w:w="10" w:type="dxa"/>
              <w:left w:w="10" w:type="dxa"/>
              <w:bottom w:w="0" w:type="dxa"/>
              <w:right w:w="10" w:type="dxa"/>
            </w:tcMar>
            <w:vAlign w:val="center"/>
            <w:hideMark/>
          </w:tcPr>
          <w:p w14:paraId="51CEAFC3"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8</w:t>
            </w:r>
          </w:p>
        </w:tc>
        <w:tc>
          <w:tcPr>
            <w:tcW w:w="2108" w:type="dxa"/>
            <w:tcMar>
              <w:top w:w="10" w:type="dxa"/>
              <w:left w:w="10" w:type="dxa"/>
              <w:bottom w:w="0" w:type="dxa"/>
              <w:right w:w="10" w:type="dxa"/>
            </w:tcMar>
            <w:vAlign w:val="center"/>
            <w:hideMark/>
          </w:tcPr>
          <w:p w14:paraId="0139A130"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问题披露的全面性</w:t>
            </w:r>
            <w:r w:rsidRPr="005B4B49">
              <w:rPr>
                <w:rFonts w:ascii="微软雅黑" w:eastAsia="微软雅黑" w:hAnsi="微软雅黑" w:cs="宋体" w:hint="eastAsia"/>
                <w:b/>
                <w:bCs/>
                <w:kern w:val="0"/>
                <w:szCs w:val="21"/>
              </w:rPr>
              <w:br/>
            </w:r>
            <w:r w:rsidRPr="005B4B49">
              <w:rPr>
                <w:rFonts w:ascii="仿宋" w:eastAsia="仿宋" w:hAnsi="仿宋" w:cs="宋体" w:hint="eastAsia"/>
                <w:kern w:val="0"/>
                <w:szCs w:val="21"/>
              </w:rPr>
              <w:t>（通过查看报告附件等相关资料，判断反映的问题是否在审计报告中全面披露）</w:t>
            </w:r>
          </w:p>
        </w:tc>
        <w:tc>
          <w:tcPr>
            <w:tcW w:w="4050" w:type="dxa"/>
            <w:tcMar>
              <w:top w:w="10" w:type="dxa"/>
              <w:left w:w="10" w:type="dxa"/>
              <w:bottom w:w="0" w:type="dxa"/>
              <w:right w:w="10" w:type="dxa"/>
            </w:tcMar>
            <w:vAlign w:val="center"/>
            <w:hideMark/>
          </w:tcPr>
          <w:p w14:paraId="1AE9691C"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□未发现明显异常；</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□披露的问题存在遗漏；</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□重要问题未披露；</w:t>
            </w:r>
          </w:p>
        </w:tc>
        <w:tc>
          <w:tcPr>
            <w:tcW w:w="2317" w:type="dxa"/>
            <w:tcMar>
              <w:top w:w="10" w:type="dxa"/>
              <w:left w:w="10" w:type="dxa"/>
              <w:bottom w:w="0" w:type="dxa"/>
              <w:right w:w="10" w:type="dxa"/>
            </w:tcMar>
            <w:vAlign w:val="center"/>
          </w:tcPr>
          <w:p w14:paraId="07721345" w14:textId="5A542BA5"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50D83A42" w14:textId="77777777" w:rsidTr="005B4B49">
        <w:trPr>
          <w:trHeight w:val="1019"/>
          <w:jc w:val="center"/>
        </w:trPr>
        <w:tc>
          <w:tcPr>
            <w:tcW w:w="945" w:type="dxa"/>
            <w:tcMar>
              <w:top w:w="10" w:type="dxa"/>
              <w:left w:w="10" w:type="dxa"/>
              <w:bottom w:w="0" w:type="dxa"/>
              <w:right w:w="10" w:type="dxa"/>
            </w:tcMar>
            <w:vAlign w:val="center"/>
            <w:hideMark/>
          </w:tcPr>
          <w:p w14:paraId="1B7044C9"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9</w:t>
            </w:r>
          </w:p>
        </w:tc>
        <w:tc>
          <w:tcPr>
            <w:tcW w:w="2108" w:type="dxa"/>
            <w:tcMar>
              <w:top w:w="10" w:type="dxa"/>
              <w:left w:w="10" w:type="dxa"/>
              <w:bottom w:w="0" w:type="dxa"/>
              <w:right w:w="10" w:type="dxa"/>
            </w:tcMar>
            <w:vAlign w:val="center"/>
            <w:hideMark/>
          </w:tcPr>
          <w:p w14:paraId="3D0BA657"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审计认定准确性</w:t>
            </w:r>
            <w:r w:rsidRPr="005B4B49">
              <w:rPr>
                <w:rFonts w:ascii="微软雅黑" w:eastAsia="微软雅黑" w:hAnsi="微软雅黑" w:cs="宋体" w:hint="eastAsia"/>
                <w:b/>
                <w:bCs/>
                <w:kern w:val="0"/>
                <w:szCs w:val="21"/>
              </w:rPr>
              <w:br/>
            </w:r>
            <w:r w:rsidRPr="005B4B49">
              <w:rPr>
                <w:rFonts w:ascii="仿宋" w:eastAsia="仿宋" w:hAnsi="仿宋" w:cs="宋体" w:hint="eastAsia"/>
                <w:kern w:val="0"/>
                <w:szCs w:val="21"/>
              </w:rPr>
              <w:t>（披露的问题及支出数是否认定准确）</w:t>
            </w:r>
          </w:p>
        </w:tc>
        <w:tc>
          <w:tcPr>
            <w:tcW w:w="4050" w:type="dxa"/>
            <w:tcMar>
              <w:top w:w="10" w:type="dxa"/>
              <w:left w:w="10" w:type="dxa"/>
              <w:bottom w:w="0" w:type="dxa"/>
              <w:right w:w="10" w:type="dxa"/>
            </w:tcMar>
            <w:vAlign w:val="center"/>
            <w:hideMark/>
          </w:tcPr>
          <w:p w14:paraId="02F930D9"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□未发现明显异常；</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□存在认定不准确但不影响审计结论；</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□存在重大审计认定错误；</w:t>
            </w:r>
          </w:p>
        </w:tc>
        <w:tc>
          <w:tcPr>
            <w:tcW w:w="2317" w:type="dxa"/>
            <w:tcMar>
              <w:top w:w="10" w:type="dxa"/>
              <w:left w:w="10" w:type="dxa"/>
              <w:bottom w:w="0" w:type="dxa"/>
              <w:right w:w="10" w:type="dxa"/>
            </w:tcMar>
            <w:vAlign w:val="center"/>
          </w:tcPr>
          <w:p w14:paraId="2CD3B51F" w14:textId="6A1B3B65"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140848A8" w14:textId="77777777" w:rsidTr="005B4B49">
        <w:trPr>
          <w:trHeight w:val="860"/>
          <w:jc w:val="center"/>
        </w:trPr>
        <w:tc>
          <w:tcPr>
            <w:tcW w:w="945" w:type="dxa"/>
            <w:tcMar>
              <w:top w:w="10" w:type="dxa"/>
              <w:left w:w="10" w:type="dxa"/>
              <w:bottom w:w="0" w:type="dxa"/>
              <w:right w:w="10" w:type="dxa"/>
            </w:tcMar>
            <w:vAlign w:val="center"/>
            <w:hideMark/>
          </w:tcPr>
          <w:p w14:paraId="123FD836"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10</w:t>
            </w:r>
          </w:p>
        </w:tc>
        <w:tc>
          <w:tcPr>
            <w:tcW w:w="2108" w:type="dxa"/>
            <w:tcMar>
              <w:top w:w="10" w:type="dxa"/>
              <w:left w:w="10" w:type="dxa"/>
              <w:bottom w:w="0" w:type="dxa"/>
              <w:right w:w="10" w:type="dxa"/>
            </w:tcMar>
            <w:vAlign w:val="center"/>
            <w:hideMark/>
          </w:tcPr>
          <w:p w14:paraId="3656481D"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问题的表述情况</w:t>
            </w:r>
          </w:p>
        </w:tc>
        <w:tc>
          <w:tcPr>
            <w:tcW w:w="4050" w:type="dxa"/>
            <w:tcMar>
              <w:top w:w="10" w:type="dxa"/>
              <w:left w:w="10" w:type="dxa"/>
              <w:bottom w:w="0" w:type="dxa"/>
              <w:right w:w="10" w:type="dxa"/>
            </w:tcMar>
            <w:vAlign w:val="center"/>
            <w:hideMark/>
          </w:tcPr>
          <w:p w14:paraId="271958BA" w14:textId="77777777"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□问题描述清楚；</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□问题描述含糊或表述不清；</w:t>
            </w:r>
          </w:p>
        </w:tc>
        <w:tc>
          <w:tcPr>
            <w:tcW w:w="2317" w:type="dxa"/>
            <w:tcMar>
              <w:top w:w="10" w:type="dxa"/>
              <w:left w:w="10" w:type="dxa"/>
              <w:bottom w:w="0" w:type="dxa"/>
              <w:right w:w="10" w:type="dxa"/>
            </w:tcMar>
            <w:vAlign w:val="center"/>
          </w:tcPr>
          <w:p w14:paraId="126DA965" w14:textId="31C28575"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p>
        </w:tc>
      </w:tr>
      <w:tr w:rsidR="005B4B49" w:rsidRPr="005B4B49" w14:paraId="76D25838" w14:textId="77777777" w:rsidTr="005B4B49">
        <w:trPr>
          <w:trHeight w:val="649"/>
          <w:jc w:val="center"/>
        </w:trPr>
        <w:tc>
          <w:tcPr>
            <w:tcW w:w="945" w:type="dxa"/>
            <w:tcMar>
              <w:top w:w="10" w:type="dxa"/>
              <w:left w:w="10" w:type="dxa"/>
              <w:bottom w:w="0" w:type="dxa"/>
              <w:right w:w="10" w:type="dxa"/>
            </w:tcMar>
            <w:vAlign w:val="center"/>
            <w:hideMark/>
          </w:tcPr>
          <w:p w14:paraId="1CD81B04"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kern w:val="0"/>
                <w:szCs w:val="21"/>
              </w:rPr>
              <w:t>11</w:t>
            </w:r>
          </w:p>
        </w:tc>
        <w:tc>
          <w:tcPr>
            <w:tcW w:w="2108" w:type="dxa"/>
            <w:tcMar>
              <w:top w:w="10" w:type="dxa"/>
              <w:left w:w="10" w:type="dxa"/>
              <w:bottom w:w="0" w:type="dxa"/>
              <w:right w:w="10" w:type="dxa"/>
            </w:tcMar>
            <w:vAlign w:val="center"/>
            <w:hideMark/>
          </w:tcPr>
          <w:p w14:paraId="299134F5" w14:textId="77777777" w:rsidR="005B4B49" w:rsidRPr="005B4B49" w:rsidRDefault="005B4B49" w:rsidP="005B4B49">
            <w:pPr>
              <w:widowControl/>
              <w:spacing w:line="525" w:lineRule="atLeast"/>
              <w:jc w:val="center"/>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其他需要说明的事项</w:t>
            </w:r>
          </w:p>
        </w:tc>
        <w:tc>
          <w:tcPr>
            <w:tcW w:w="6367" w:type="dxa"/>
            <w:gridSpan w:val="2"/>
            <w:tcMar>
              <w:top w:w="10" w:type="dxa"/>
              <w:left w:w="10" w:type="dxa"/>
              <w:bottom w:w="0" w:type="dxa"/>
              <w:right w:w="10" w:type="dxa"/>
            </w:tcMar>
            <w:vAlign w:val="center"/>
            <w:hideMark/>
          </w:tcPr>
          <w:p w14:paraId="42A95FF0" w14:textId="77777777" w:rsidR="005B4B49" w:rsidRPr="005B4B49" w:rsidRDefault="005B4B49" w:rsidP="005B4B49">
            <w:pPr>
              <w:widowControl/>
              <w:spacing w:line="525" w:lineRule="atLeast"/>
              <w:jc w:val="center"/>
              <w:rPr>
                <w:rFonts w:ascii="微软雅黑" w:eastAsia="微软雅黑" w:hAnsi="微软雅黑" w:cs="宋体" w:hint="eastAsia"/>
                <w:kern w:val="0"/>
                <w:sz w:val="24"/>
                <w:szCs w:val="24"/>
              </w:rPr>
            </w:pPr>
            <w:r w:rsidRPr="005B4B49">
              <w:rPr>
                <w:rFonts w:ascii="Calibri" w:eastAsia="仿宋" w:hAnsi="Calibri" w:cs="Calibri"/>
                <w:kern w:val="0"/>
                <w:szCs w:val="21"/>
              </w:rPr>
              <w:t> </w:t>
            </w:r>
          </w:p>
        </w:tc>
      </w:tr>
      <w:tr w:rsidR="005B4B49" w:rsidRPr="005B4B49" w14:paraId="5CA1DB65" w14:textId="77777777" w:rsidTr="005B4B49">
        <w:trPr>
          <w:trHeight w:val="2586"/>
          <w:jc w:val="center"/>
        </w:trPr>
        <w:tc>
          <w:tcPr>
            <w:tcW w:w="9420" w:type="dxa"/>
            <w:gridSpan w:val="4"/>
            <w:tcMar>
              <w:top w:w="10" w:type="dxa"/>
              <w:left w:w="10" w:type="dxa"/>
              <w:bottom w:w="0" w:type="dxa"/>
              <w:right w:w="10" w:type="dxa"/>
            </w:tcMar>
            <w:vAlign w:val="center"/>
            <w:hideMark/>
          </w:tcPr>
          <w:p w14:paraId="7E8F5AF8" w14:textId="28FD226D" w:rsidR="005B4B49" w:rsidRPr="005B4B49" w:rsidRDefault="005B4B49" w:rsidP="005B4B49">
            <w:pPr>
              <w:widowControl/>
              <w:spacing w:line="525" w:lineRule="atLeast"/>
              <w:jc w:val="left"/>
              <w:textAlignment w:val="center"/>
              <w:rPr>
                <w:rFonts w:ascii="微软雅黑" w:eastAsia="微软雅黑" w:hAnsi="微软雅黑" w:cs="宋体" w:hint="eastAsia"/>
                <w:kern w:val="0"/>
                <w:sz w:val="24"/>
                <w:szCs w:val="24"/>
              </w:rPr>
            </w:pPr>
            <w:r w:rsidRPr="005B4B49">
              <w:rPr>
                <w:rFonts w:ascii="仿宋" w:eastAsia="仿宋" w:hAnsi="仿宋" w:cs="宋体" w:hint="eastAsia"/>
                <w:b/>
                <w:bCs/>
                <w:kern w:val="0"/>
                <w:szCs w:val="21"/>
              </w:rPr>
              <w:t>总体评价意见：</w:t>
            </w:r>
            <w:r w:rsidRPr="005B4B49">
              <w:rPr>
                <w:rFonts w:ascii="微软雅黑" w:eastAsia="微软雅黑" w:hAnsi="微软雅黑" w:cs="宋体" w:hint="eastAsia"/>
                <w:b/>
                <w:bCs/>
                <w:kern w:val="0"/>
                <w:szCs w:val="21"/>
              </w:rPr>
              <w:br/>
            </w:r>
            <w:r w:rsidRPr="005B4B49">
              <w:rPr>
                <w:rFonts w:ascii="仿宋" w:eastAsia="仿宋" w:hAnsi="仿宋" w:cs="宋体" w:hint="eastAsia"/>
                <w:kern w:val="0"/>
                <w:szCs w:val="21"/>
              </w:rPr>
              <w:t>□良好，（报告文字表述清晰，所列事项客观、准确，报告质量较好）；</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□一般，（报告存在认定不准确、披露不完整等情况）；</w:t>
            </w:r>
            <w:r w:rsidRPr="005B4B49">
              <w:rPr>
                <w:rFonts w:ascii="微软雅黑" w:eastAsia="微软雅黑" w:hAnsi="微软雅黑" w:cs="宋体" w:hint="eastAsia"/>
                <w:kern w:val="0"/>
                <w:szCs w:val="21"/>
              </w:rPr>
              <w:br/>
            </w:r>
            <w:r w:rsidRPr="005B4B49">
              <w:rPr>
                <w:rFonts w:ascii="仿宋" w:eastAsia="仿宋" w:hAnsi="仿宋" w:cs="宋体" w:hint="eastAsia"/>
                <w:kern w:val="0"/>
                <w:szCs w:val="21"/>
              </w:rPr>
              <w:t>□较差，（报告存在问题认定不准确、重大错报、严重失实等情况）；</w:t>
            </w:r>
            <w:r w:rsidRPr="005B4B49">
              <w:rPr>
                <w:rFonts w:ascii="微软雅黑" w:eastAsia="微软雅黑" w:hAnsi="微软雅黑" w:cs="宋体" w:hint="eastAsia"/>
                <w:kern w:val="0"/>
                <w:szCs w:val="21"/>
              </w:rPr>
              <w:br/>
            </w:r>
            <w:r w:rsidRPr="005B4B49">
              <w:rPr>
                <w:rFonts w:ascii="微软雅黑" w:eastAsia="微软雅黑" w:hAnsi="微软雅黑" w:cs="宋体" w:hint="eastAsia"/>
                <w:kern w:val="0"/>
                <w:szCs w:val="21"/>
              </w:rPr>
              <w:br/>
            </w:r>
            <w:r>
              <w:rPr>
                <w:rFonts w:ascii="仿宋" w:eastAsia="仿宋" w:hAnsi="仿宋" w:cs="宋体" w:hint="eastAsia"/>
                <w:kern w:val="0"/>
                <w:szCs w:val="21"/>
              </w:rPr>
              <w:t xml:space="preserve"> </w:t>
            </w:r>
            <w:r>
              <w:rPr>
                <w:rFonts w:ascii="仿宋" w:eastAsia="仿宋" w:hAnsi="仿宋" w:cs="宋体"/>
                <w:kern w:val="0"/>
                <w:szCs w:val="21"/>
              </w:rPr>
              <w:t xml:space="preserve">                                          </w:t>
            </w:r>
            <w:r w:rsidRPr="005B4B49">
              <w:rPr>
                <w:rFonts w:ascii="仿宋" w:eastAsia="仿宋" w:hAnsi="仿宋" w:cs="宋体" w:hint="eastAsia"/>
                <w:kern w:val="0"/>
                <w:szCs w:val="21"/>
              </w:rPr>
              <w:t>评审专家签字：</w:t>
            </w:r>
            <w:r>
              <w:rPr>
                <w:rFonts w:ascii="仿宋" w:eastAsia="仿宋" w:hAnsi="仿宋" w:cs="宋体" w:hint="eastAsia"/>
                <w:kern w:val="0"/>
                <w:szCs w:val="21"/>
              </w:rPr>
              <w:t xml:space="preserve"> </w:t>
            </w:r>
            <w:r>
              <w:rPr>
                <w:rFonts w:ascii="仿宋" w:eastAsia="仿宋" w:hAnsi="仿宋" w:cs="宋体"/>
                <w:kern w:val="0"/>
                <w:szCs w:val="21"/>
              </w:rPr>
              <w:t xml:space="preserve">            </w:t>
            </w:r>
            <w:r w:rsidRPr="005B4B49">
              <w:rPr>
                <w:rFonts w:ascii="仿宋" w:eastAsia="仿宋" w:hAnsi="仿宋" w:cs="宋体" w:hint="eastAsia"/>
                <w:kern w:val="0"/>
                <w:szCs w:val="21"/>
              </w:rPr>
              <w:t>日期：</w:t>
            </w:r>
          </w:p>
        </w:tc>
      </w:tr>
    </w:tbl>
    <w:p w14:paraId="7ED6ADDB" w14:textId="77777777" w:rsidR="00D86D77" w:rsidRPr="005B4B49" w:rsidRDefault="00D86D77"/>
    <w:sectPr w:rsidR="00D86D77" w:rsidRPr="005B4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0714" w14:textId="77777777" w:rsidR="003A505B" w:rsidRDefault="003A505B" w:rsidP="005B4B49">
      <w:r>
        <w:separator/>
      </w:r>
    </w:p>
  </w:endnote>
  <w:endnote w:type="continuationSeparator" w:id="0">
    <w:p w14:paraId="37A7ACD3" w14:textId="77777777" w:rsidR="003A505B" w:rsidRDefault="003A505B" w:rsidP="005B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17BFE" w14:textId="77777777" w:rsidR="003A505B" w:rsidRDefault="003A505B" w:rsidP="005B4B49">
      <w:r>
        <w:separator/>
      </w:r>
    </w:p>
  </w:footnote>
  <w:footnote w:type="continuationSeparator" w:id="0">
    <w:p w14:paraId="02B79901" w14:textId="77777777" w:rsidR="003A505B" w:rsidRDefault="003A505B" w:rsidP="005B4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77"/>
    <w:rsid w:val="003A505B"/>
    <w:rsid w:val="005B4B49"/>
    <w:rsid w:val="00D8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AA2E8"/>
  <w15:chartTrackingRefBased/>
  <w15:docId w15:val="{5B219A0C-6DBA-4412-ADB8-5807EE5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B4B4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B49"/>
    <w:rPr>
      <w:rFonts w:ascii="宋体" w:eastAsia="宋体" w:hAnsi="宋体" w:cs="宋体"/>
      <w:b/>
      <w:bCs/>
      <w:kern w:val="36"/>
      <w:sz w:val="48"/>
      <w:szCs w:val="48"/>
    </w:rPr>
  </w:style>
  <w:style w:type="character" w:customStyle="1" w:styleId="16">
    <w:name w:val="16"/>
    <w:basedOn w:val="a0"/>
    <w:rsid w:val="005B4B49"/>
  </w:style>
  <w:style w:type="character" w:customStyle="1" w:styleId="15">
    <w:name w:val="15"/>
    <w:basedOn w:val="a0"/>
    <w:rsid w:val="005B4B49"/>
  </w:style>
  <w:style w:type="paragraph" w:styleId="a3">
    <w:name w:val="header"/>
    <w:basedOn w:val="a"/>
    <w:link w:val="a4"/>
    <w:uiPriority w:val="99"/>
    <w:unhideWhenUsed/>
    <w:rsid w:val="005B4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B49"/>
    <w:rPr>
      <w:sz w:val="18"/>
      <w:szCs w:val="18"/>
    </w:rPr>
  </w:style>
  <w:style w:type="paragraph" w:styleId="a5">
    <w:name w:val="footer"/>
    <w:basedOn w:val="a"/>
    <w:link w:val="a6"/>
    <w:uiPriority w:val="99"/>
    <w:unhideWhenUsed/>
    <w:rsid w:val="005B4B49"/>
    <w:pPr>
      <w:tabs>
        <w:tab w:val="center" w:pos="4153"/>
        <w:tab w:val="right" w:pos="8306"/>
      </w:tabs>
      <w:snapToGrid w:val="0"/>
      <w:jc w:val="left"/>
    </w:pPr>
    <w:rPr>
      <w:sz w:val="18"/>
      <w:szCs w:val="18"/>
    </w:rPr>
  </w:style>
  <w:style w:type="character" w:customStyle="1" w:styleId="a6">
    <w:name w:val="页脚 字符"/>
    <w:basedOn w:val="a0"/>
    <w:link w:val="a5"/>
    <w:uiPriority w:val="99"/>
    <w:rsid w:val="005B4B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65504">
      <w:bodyDiv w:val="1"/>
      <w:marLeft w:val="0"/>
      <w:marRight w:val="0"/>
      <w:marTop w:val="0"/>
      <w:marBottom w:val="0"/>
      <w:divBdr>
        <w:top w:val="none" w:sz="0" w:space="0" w:color="auto"/>
        <w:left w:val="none" w:sz="0" w:space="0" w:color="auto"/>
        <w:bottom w:val="none" w:sz="0" w:space="0" w:color="auto"/>
        <w:right w:val="none" w:sz="0" w:space="0" w:color="auto"/>
      </w:divBdr>
      <w:divsChild>
        <w:div w:id="859902449">
          <w:marLeft w:val="0"/>
          <w:marRight w:val="0"/>
          <w:marTop w:val="150"/>
          <w:marBottom w:val="150"/>
          <w:divBdr>
            <w:top w:val="none" w:sz="0" w:space="0" w:color="auto"/>
            <w:left w:val="none" w:sz="0" w:space="0" w:color="auto"/>
            <w:bottom w:val="none" w:sz="0" w:space="0" w:color="auto"/>
            <w:right w:val="none" w:sz="0" w:space="0" w:color="auto"/>
          </w:divBdr>
        </w:div>
        <w:div w:id="844246592">
          <w:marLeft w:val="0"/>
          <w:marRight w:val="0"/>
          <w:marTop w:val="0"/>
          <w:marBottom w:val="0"/>
          <w:divBdr>
            <w:top w:val="none" w:sz="0" w:space="0" w:color="auto"/>
            <w:left w:val="none" w:sz="0" w:space="0" w:color="auto"/>
            <w:bottom w:val="none" w:sz="0" w:space="0" w:color="auto"/>
            <w:right w:val="none" w:sz="0" w:space="0" w:color="auto"/>
          </w:divBdr>
          <w:divsChild>
            <w:div w:id="1559364409">
              <w:marLeft w:val="0"/>
              <w:marRight w:val="0"/>
              <w:marTop w:val="150"/>
              <w:marBottom w:val="150"/>
              <w:divBdr>
                <w:top w:val="none" w:sz="0" w:space="0" w:color="auto"/>
                <w:left w:val="none" w:sz="0" w:space="0" w:color="auto"/>
                <w:bottom w:val="none" w:sz="0" w:space="0" w:color="auto"/>
                <w:right w:val="none" w:sz="0" w:space="0" w:color="auto"/>
              </w:divBdr>
            </w:div>
            <w:div w:id="544679768">
              <w:marLeft w:val="0"/>
              <w:marRight w:val="0"/>
              <w:marTop w:val="150"/>
              <w:marBottom w:val="150"/>
              <w:divBdr>
                <w:top w:val="none" w:sz="0" w:space="0" w:color="auto"/>
                <w:left w:val="none" w:sz="0" w:space="0" w:color="auto"/>
                <w:bottom w:val="none" w:sz="0" w:space="0" w:color="auto"/>
                <w:right w:val="none" w:sz="0" w:space="0" w:color="auto"/>
              </w:divBdr>
            </w:div>
            <w:div w:id="2034262535">
              <w:marLeft w:val="0"/>
              <w:marRight w:val="0"/>
              <w:marTop w:val="150"/>
              <w:marBottom w:val="150"/>
              <w:divBdr>
                <w:top w:val="none" w:sz="0" w:space="0" w:color="auto"/>
                <w:left w:val="none" w:sz="0" w:space="0" w:color="auto"/>
                <w:bottom w:val="none" w:sz="0" w:space="0" w:color="auto"/>
                <w:right w:val="none" w:sz="0" w:space="0" w:color="auto"/>
              </w:divBdr>
            </w:div>
            <w:div w:id="1147164742">
              <w:marLeft w:val="0"/>
              <w:marRight w:val="0"/>
              <w:marTop w:val="150"/>
              <w:marBottom w:val="150"/>
              <w:divBdr>
                <w:top w:val="none" w:sz="0" w:space="0" w:color="auto"/>
                <w:left w:val="none" w:sz="0" w:space="0" w:color="auto"/>
                <w:bottom w:val="none" w:sz="0" w:space="0" w:color="auto"/>
                <w:right w:val="none" w:sz="0" w:space="0" w:color="auto"/>
              </w:divBdr>
            </w:div>
            <w:div w:id="262953823">
              <w:marLeft w:val="0"/>
              <w:marRight w:val="0"/>
              <w:marTop w:val="150"/>
              <w:marBottom w:val="150"/>
              <w:divBdr>
                <w:top w:val="none" w:sz="0" w:space="0" w:color="auto"/>
                <w:left w:val="none" w:sz="0" w:space="0" w:color="auto"/>
                <w:bottom w:val="none" w:sz="0" w:space="0" w:color="auto"/>
                <w:right w:val="none" w:sz="0" w:space="0" w:color="auto"/>
              </w:divBdr>
            </w:div>
            <w:div w:id="1937126411">
              <w:marLeft w:val="0"/>
              <w:marRight w:val="0"/>
              <w:marTop w:val="150"/>
              <w:marBottom w:val="150"/>
              <w:divBdr>
                <w:top w:val="none" w:sz="0" w:space="0" w:color="auto"/>
                <w:left w:val="none" w:sz="0" w:space="0" w:color="auto"/>
                <w:bottom w:val="none" w:sz="0" w:space="0" w:color="auto"/>
                <w:right w:val="none" w:sz="0" w:space="0" w:color="auto"/>
              </w:divBdr>
            </w:div>
            <w:div w:id="812023155">
              <w:marLeft w:val="0"/>
              <w:marRight w:val="0"/>
              <w:marTop w:val="150"/>
              <w:marBottom w:val="150"/>
              <w:divBdr>
                <w:top w:val="none" w:sz="0" w:space="0" w:color="auto"/>
                <w:left w:val="none" w:sz="0" w:space="0" w:color="auto"/>
                <w:bottom w:val="none" w:sz="0" w:space="0" w:color="auto"/>
                <w:right w:val="none" w:sz="0" w:space="0" w:color="auto"/>
              </w:divBdr>
            </w:div>
            <w:div w:id="1077483283">
              <w:marLeft w:val="0"/>
              <w:marRight w:val="0"/>
              <w:marTop w:val="150"/>
              <w:marBottom w:val="150"/>
              <w:divBdr>
                <w:top w:val="none" w:sz="0" w:space="0" w:color="auto"/>
                <w:left w:val="none" w:sz="0" w:space="0" w:color="auto"/>
                <w:bottom w:val="none" w:sz="0" w:space="0" w:color="auto"/>
                <w:right w:val="none" w:sz="0" w:space="0" w:color="auto"/>
              </w:divBdr>
            </w:div>
            <w:div w:id="1207991297">
              <w:marLeft w:val="0"/>
              <w:marRight w:val="0"/>
              <w:marTop w:val="150"/>
              <w:marBottom w:val="150"/>
              <w:divBdr>
                <w:top w:val="none" w:sz="0" w:space="0" w:color="auto"/>
                <w:left w:val="none" w:sz="0" w:space="0" w:color="auto"/>
                <w:bottom w:val="none" w:sz="0" w:space="0" w:color="auto"/>
                <w:right w:val="none" w:sz="0" w:space="0" w:color="auto"/>
              </w:divBdr>
            </w:div>
            <w:div w:id="1425612770">
              <w:marLeft w:val="0"/>
              <w:marRight w:val="0"/>
              <w:marTop w:val="150"/>
              <w:marBottom w:val="150"/>
              <w:divBdr>
                <w:top w:val="none" w:sz="0" w:space="0" w:color="auto"/>
                <w:left w:val="none" w:sz="0" w:space="0" w:color="auto"/>
                <w:bottom w:val="none" w:sz="0" w:space="0" w:color="auto"/>
                <w:right w:val="none" w:sz="0" w:space="0" w:color="auto"/>
              </w:divBdr>
            </w:div>
            <w:div w:id="533691557">
              <w:marLeft w:val="0"/>
              <w:marRight w:val="0"/>
              <w:marTop w:val="150"/>
              <w:marBottom w:val="150"/>
              <w:divBdr>
                <w:top w:val="none" w:sz="0" w:space="0" w:color="auto"/>
                <w:left w:val="none" w:sz="0" w:space="0" w:color="auto"/>
                <w:bottom w:val="none" w:sz="0" w:space="0" w:color="auto"/>
                <w:right w:val="none" w:sz="0" w:space="0" w:color="auto"/>
              </w:divBdr>
            </w:div>
            <w:div w:id="1895774516">
              <w:marLeft w:val="0"/>
              <w:marRight w:val="0"/>
              <w:marTop w:val="150"/>
              <w:marBottom w:val="150"/>
              <w:divBdr>
                <w:top w:val="none" w:sz="0" w:space="0" w:color="auto"/>
                <w:left w:val="none" w:sz="0" w:space="0" w:color="auto"/>
                <w:bottom w:val="none" w:sz="0" w:space="0" w:color="auto"/>
                <w:right w:val="none" w:sz="0" w:space="0" w:color="auto"/>
              </w:divBdr>
            </w:div>
            <w:div w:id="186451198">
              <w:marLeft w:val="0"/>
              <w:marRight w:val="0"/>
              <w:marTop w:val="150"/>
              <w:marBottom w:val="150"/>
              <w:divBdr>
                <w:top w:val="none" w:sz="0" w:space="0" w:color="auto"/>
                <w:left w:val="none" w:sz="0" w:space="0" w:color="auto"/>
                <w:bottom w:val="none" w:sz="0" w:space="0" w:color="auto"/>
                <w:right w:val="none" w:sz="0" w:space="0" w:color="auto"/>
              </w:divBdr>
            </w:div>
            <w:div w:id="536936645">
              <w:marLeft w:val="0"/>
              <w:marRight w:val="0"/>
              <w:marTop w:val="150"/>
              <w:marBottom w:val="150"/>
              <w:divBdr>
                <w:top w:val="none" w:sz="0" w:space="0" w:color="auto"/>
                <w:left w:val="none" w:sz="0" w:space="0" w:color="auto"/>
                <w:bottom w:val="none" w:sz="0" w:space="0" w:color="auto"/>
                <w:right w:val="none" w:sz="0" w:space="0" w:color="auto"/>
              </w:divBdr>
            </w:div>
            <w:div w:id="2134130603">
              <w:marLeft w:val="0"/>
              <w:marRight w:val="0"/>
              <w:marTop w:val="150"/>
              <w:marBottom w:val="150"/>
              <w:divBdr>
                <w:top w:val="none" w:sz="0" w:space="0" w:color="auto"/>
                <w:left w:val="none" w:sz="0" w:space="0" w:color="auto"/>
                <w:bottom w:val="none" w:sz="0" w:space="0" w:color="auto"/>
                <w:right w:val="none" w:sz="0" w:space="0" w:color="auto"/>
              </w:divBdr>
            </w:div>
            <w:div w:id="708646437">
              <w:marLeft w:val="0"/>
              <w:marRight w:val="0"/>
              <w:marTop w:val="150"/>
              <w:marBottom w:val="150"/>
              <w:divBdr>
                <w:top w:val="none" w:sz="0" w:space="0" w:color="auto"/>
                <w:left w:val="none" w:sz="0" w:space="0" w:color="auto"/>
                <w:bottom w:val="none" w:sz="0" w:space="0" w:color="auto"/>
                <w:right w:val="none" w:sz="0" w:space="0" w:color="auto"/>
              </w:divBdr>
            </w:div>
            <w:div w:id="882598314">
              <w:marLeft w:val="0"/>
              <w:marRight w:val="0"/>
              <w:marTop w:val="150"/>
              <w:marBottom w:val="150"/>
              <w:divBdr>
                <w:top w:val="none" w:sz="0" w:space="0" w:color="auto"/>
                <w:left w:val="none" w:sz="0" w:space="0" w:color="auto"/>
                <w:bottom w:val="none" w:sz="0" w:space="0" w:color="auto"/>
                <w:right w:val="none" w:sz="0" w:space="0" w:color="auto"/>
              </w:divBdr>
              <w:divsChild>
                <w:div w:id="336468340">
                  <w:marLeft w:val="0"/>
                  <w:marRight w:val="0"/>
                  <w:marTop w:val="0"/>
                  <w:marBottom w:val="0"/>
                  <w:divBdr>
                    <w:top w:val="none" w:sz="0" w:space="0" w:color="auto"/>
                    <w:left w:val="none" w:sz="0" w:space="0" w:color="auto"/>
                    <w:bottom w:val="none" w:sz="0" w:space="0" w:color="auto"/>
                    <w:right w:val="none" w:sz="0" w:space="0" w:color="auto"/>
                  </w:divBdr>
                </w:div>
                <w:div w:id="2035766967">
                  <w:marLeft w:val="0"/>
                  <w:marRight w:val="0"/>
                  <w:marTop w:val="0"/>
                  <w:marBottom w:val="0"/>
                  <w:divBdr>
                    <w:top w:val="none" w:sz="0" w:space="0" w:color="auto"/>
                    <w:left w:val="none" w:sz="0" w:space="0" w:color="auto"/>
                    <w:bottom w:val="none" w:sz="0" w:space="0" w:color="auto"/>
                    <w:right w:val="none" w:sz="0" w:space="0" w:color="auto"/>
                  </w:divBdr>
                </w:div>
                <w:div w:id="1583487583">
                  <w:marLeft w:val="0"/>
                  <w:marRight w:val="0"/>
                  <w:marTop w:val="0"/>
                  <w:marBottom w:val="0"/>
                  <w:divBdr>
                    <w:top w:val="none" w:sz="0" w:space="0" w:color="auto"/>
                    <w:left w:val="none" w:sz="0" w:space="0" w:color="auto"/>
                    <w:bottom w:val="none" w:sz="0" w:space="0" w:color="auto"/>
                    <w:right w:val="none" w:sz="0" w:space="0" w:color="auto"/>
                  </w:divBdr>
                </w:div>
              </w:divsChild>
            </w:div>
            <w:div w:id="1381713703">
              <w:marLeft w:val="0"/>
              <w:marRight w:val="0"/>
              <w:marTop w:val="150"/>
              <w:marBottom w:val="150"/>
              <w:divBdr>
                <w:top w:val="none" w:sz="0" w:space="0" w:color="auto"/>
                <w:left w:val="none" w:sz="0" w:space="0" w:color="auto"/>
                <w:bottom w:val="none" w:sz="0" w:space="0" w:color="auto"/>
                <w:right w:val="none" w:sz="0" w:space="0" w:color="auto"/>
              </w:divBdr>
            </w:div>
            <w:div w:id="1132095226">
              <w:marLeft w:val="0"/>
              <w:marRight w:val="0"/>
              <w:marTop w:val="150"/>
              <w:marBottom w:val="150"/>
              <w:divBdr>
                <w:top w:val="none" w:sz="0" w:space="0" w:color="auto"/>
                <w:left w:val="none" w:sz="0" w:space="0" w:color="auto"/>
                <w:bottom w:val="none" w:sz="0" w:space="0" w:color="auto"/>
                <w:right w:val="none" w:sz="0" w:space="0" w:color="auto"/>
              </w:divBdr>
            </w:div>
            <w:div w:id="641734092">
              <w:marLeft w:val="0"/>
              <w:marRight w:val="0"/>
              <w:marTop w:val="150"/>
              <w:marBottom w:val="150"/>
              <w:divBdr>
                <w:top w:val="none" w:sz="0" w:space="0" w:color="auto"/>
                <w:left w:val="none" w:sz="0" w:space="0" w:color="auto"/>
                <w:bottom w:val="none" w:sz="0" w:space="0" w:color="auto"/>
                <w:right w:val="none" w:sz="0" w:space="0" w:color="auto"/>
              </w:divBdr>
            </w:div>
            <w:div w:id="1050886021">
              <w:marLeft w:val="0"/>
              <w:marRight w:val="0"/>
              <w:marTop w:val="150"/>
              <w:marBottom w:val="150"/>
              <w:divBdr>
                <w:top w:val="none" w:sz="0" w:space="0" w:color="auto"/>
                <w:left w:val="none" w:sz="0" w:space="0" w:color="auto"/>
                <w:bottom w:val="none" w:sz="0" w:space="0" w:color="auto"/>
                <w:right w:val="none" w:sz="0" w:space="0" w:color="auto"/>
              </w:divBdr>
            </w:div>
            <w:div w:id="1658680211">
              <w:marLeft w:val="0"/>
              <w:marRight w:val="0"/>
              <w:marTop w:val="150"/>
              <w:marBottom w:val="150"/>
              <w:divBdr>
                <w:top w:val="none" w:sz="0" w:space="0" w:color="auto"/>
                <w:left w:val="none" w:sz="0" w:space="0" w:color="auto"/>
                <w:bottom w:val="none" w:sz="0" w:space="0" w:color="auto"/>
                <w:right w:val="none" w:sz="0" w:space="0" w:color="auto"/>
              </w:divBdr>
            </w:div>
            <w:div w:id="2096707967">
              <w:marLeft w:val="0"/>
              <w:marRight w:val="0"/>
              <w:marTop w:val="150"/>
              <w:marBottom w:val="150"/>
              <w:divBdr>
                <w:top w:val="none" w:sz="0" w:space="0" w:color="auto"/>
                <w:left w:val="none" w:sz="0" w:space="0" w:color="auto"/>
                <w:bottom w:val="none" w:sz="0" w:space="0" w:color="auto"/>
                <w:right w:val="none" w:sz="0" w:space="0" w:color="auto"/>
              </w:divBdr>
            </w:div>
            <w:div w:id="1219322525">
              <w:marLeft w:val="0"/>
              <w:marRight w:val="0"/>
              <w:marTop w:val="150"/>
              <w:marBottom w:val="150"/>
              <w:divBdr>
                <w:top w:val="none" w:sz="0" w:space="0" w:color="auto"/>
                <w:left w:val="none" w:sz="0" w:space="0" w:color="auto"/>
                <w:bottom w:val="none" w:sz="0" w:space="0" w:color="auto"/>
                <w:right w:val="none" w:sz="0" w:space="0" w:color="auto"/>
              </w:divBdr>
            </w:div>
            <w:div w:id="986739395">
              <w:marLeft w:val="0"/>
              <w:marRight w:val="0"/>
              <w:marTop w:val="150"/>
              <w:marBottom w:val="150"/>
              <w:divBdr>
                <w:top w:val="none" w:sz="0" w:space="0" w:color="auto"/>
                <w:left w:val="none" w:sz="0" w:space="0" w:color="auto"/>
                <w:bottom w:val="none" w:sz="0" w:space="0" w:color="auto"/>
                <w:right w:val="none" w:sz="0" w:space="0" w:color="auto"/>
              </w:divBdr>
            </w:div>
            <w:div w:id="7935259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2021-12-07T02:12:00Z</dcterms:created>
  <dcterms:modified xsi:type="dcterms:W3CDTF">2021-12-07T02:21:00Z</dcterms:modified>
</cp:coreProperties>
</file>